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86312B" w:rsidRDefault="009D3B04" w:rsidP="009D3B04">
      <w:pPr>
        <w:rPr>
          <w:rFonts w:ascii="Arial" w:hAnsi="Arial" w:cs="Arial"/>
          <w:b/>
          <w:color w:val="0F243E" w:themeColor="text2" w:themeShade="80"/>
        </w:rPr>
      </w:pPr>
      <w:bookmarkStart w:id="0" w:name="_GoBack"/>
      <w:bookmarkEnd w:id="0"/>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85"/>
        <w:gridCol w:w="1251"/>
        <w:gridCol w:w="1476"/>
        <w:gridCol w:w="284"/>
        <w:gridCol w:w="800"/>
        <w:gridCol w:w="2248"/>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A206B4">
              <w:rPr>
                <w:rFonts w:ascii="Arial" w:hAnsi="Arial" w:cs="Arial"/>
                <w:b/>
                <w:color w:val="0F243E" w:themeColor="text2" w:themeShade="80"/>
              </w:rPr>
              <w:t xml:space="preserve"> ADMINISTRACION DE EMPRESAS</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A206B4" w:rsidP="00CC21F3">
            <w:pPr>
              <w:rPr>
                <w:rFonts w:ascii="Arial" w:hAnsi="Arial" w:cs="Arial"/>
                <w:color w:val="0F243E" w:themeColor="text2" w:themeShade="80"/>
              </w:rPr>
            </w:pPr>
            <w:r>
              <w:rPr>
                <w:rFonts w:ascii="Arial" w:hAnsi="Arial" w:cs="Arial"/>
                <w:color w:val="0F243E" w:themeColor="text2" w:themeShade="80"/>
              </w:rPr>
              <w:t>OBLIGATORIO</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r w:rsidR="00A206B4">
              <w:rPr>
                <w:rFonts w:ascii="Arial" w:hAnsi="Arial" w:cs="Arial"/>
                <w:color w:val="0F243E" w:themeColor="text2" w:themeShade="80"/>
              </w:rPr>
              <w:t>:</w:t>
            </w:r>
          </w:p>
          <w:p w:rsidR="00A206B4" w:rsidRDefault="00A206B4" w:rsidP="00CC21F3">
            <w:pPr>
              <w:rPr>
                <w:rFonts w:ascii="Arial" w:hAnsi="Arial" w:cs="Arial"/>
                <w:color w:val="0F243E" w:themeColor="text2" w:themeShade="80"/>
              </w:rPr>
            </w:pPr>
            <w:r>
              <w:rPr>
                <w:rFonts w:ascii="Arial" w:hAnsi="Arial" w:cs="Arial"/>
                <w:color w:val="0F243E" w:themeColor="text2" w:themeShade="80"/>
              </w:rPr>
              <w:t>AREA DE FORMACIÓN PROFESIONAL</w:t>
            </w:r>
          </w:p>
          <w:p w:rsidR="00A206B4" w:rsidRPr="002D3F0D" w:rsidRDefault="00A206B4" w:rsidP="00CC21F3">
            <w:pPr>
              <w:rPr>
                <w:rFonts w:ascii="Arial" w:hAnsi="Arial" w:cs="Arial"/>
                <w:color w:val="0F243E" w:themeColor="text2" w:themeShade="80"/>
              </w:rPr>
            </w:pPr>
            <w:r>
              <w:rPr>
                <w:rFonts w:ascii="Arial" w:hAnsi="Arial" w:cs="Arial"/>
                <w:color w:val="0F243E" w:themeColor="text2" w:themeShade="80"/>
              </w:rPr>
              <w:t>ADMINISTRACIÓN Y ORGANIZACIONES</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A206B4">
              <w:rPr>
                <w:rFonts w:ascii="Arial" w:hAnsi="Arial" w:cs="Arial"/>
                <w:color w:val="0F243E" w:themeColor="text2" w:themeShade="80"/>
              </w:rPr>
              <w:t>:</w:t>
            </w:r>
          </w:p>
          <w:p w:rsidR="00A206B4" w:rsidRPr="00C53FE2" w:rsidRDefault="00A206B4" w:rsidP="00CC21F3">
            <w:pPr>
              <w:rPr>
                <w:rFonts w:ascii="Arial" w:hAnsi="Arial" w:cs="Arial"/>
                <w:color w:val="0F243E" w:themeColor="text2" w:themeShade="80"/>
              </w:rPr>
            </w:pPr>
            <w:r>
              <w:rPr>
                <w:rFonts w:ascii="Arial" w:hAnsi="Arial" w:cs="Arial"/>
                <w:color w:val="0F243E" w:themeColor="text2" w:themeShade="80"/>
              </w:rPr>
              <w:t>VI</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ASIGNATURA/MÓDULO/SEMINARIO:</w:t>
            </w:r>
            <w:r w:rsidR="00A206B4">
              <w:rPr>
                <w:rFonts w:ascii="Arial" w:hAnsi="Arial" w:cs="Arial"/>
                <w:b/>
                <w:color w:val="0F243E" w:themeColor="text2" w:themeShade="80"/>
              </w:rPr>
              <w:t xml:space="preserve"> GERENCIA DE PROYECTOS</w:t>
            </w:r>
            <w:r w:rsidRPr="00F660FA">
              <w:rPr>
                <w:rFonts w:ascii="Arial" w:hAnsi="Arial" w:cs="Arial"/>
                <w:b/>
                <w:color w:val="0F243E" w:themeColor="text2" w:themeShade="80"/>
              </w:rPr>
              <w:t xml:space="preserve">  </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FE7FF8">
              <w:rPr>
                <w:rFonts w:ascii="Arial" w:hAnsi="Arial" w:cs="Arial"/>
                <w:color w:val="0F243E" w:themeColor="text2" w:themeShade="80"/>
              </w:rPr>
              <w:sym w:font="Wingdings" w:char="F06F"/>
            </w:r>
            <w:r w:rsidR="00920E43">
              <w:rPr>
                <w:rFonts w:ascii="Arial" w:hAnsi="Arial" w:cs="Arial"/>
                <w:color w:val="0F243E" w:themeColor="text2" w:themeShade="80"/>
              </w:rPr>
              <w:t>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920E43">
              <w:rPr>
                <w:rFonts w:ascii="Arial" w:hAnsi="Arial" w:cs="Arial"/>
                <w:b/>
                <w:color w:val="0F243E" w:themeColor="text2" w:themeShade="80"/>
              </w:rPr>
              <w:t xml:space="preserve"> </w:t>
            </w:r>
            <w:r w:rsidR="00F175D4">
              <w:rPr>
                <w:rFonts w:ascii="Arial" w:hAnsi="Arial" w:cs="Arial"/>
                <w:b/>
                <w:color w:val="0F243E" w:themeColor="text2" w:themeShade="80"/>
              </w:rPr>
              <w:t>10278</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920E43">
              <w:rPr>
                <w:rFonts w:ascii="Arial" w:hAnsi="Arial" w:cs="Arial"/>
                <w:b/>
                <w:color w:val="0F243E" w:themeColor="text2" w:themeShade="80"/>
              </w:rPr>
              <w:t>2</w:t>
            </w:r>
            <w:r w:rsidRPr="0086312B">
              <w:rPr>
                <w:rFonts w:ascii="Arial" w:hAnsi="Arial" w:cs="Arial"/>
                <w:b/>
                <w:color w:val="0F243E" w:themeColor="text2" w:themeShade="80"/>
              </w:rPr>
              <w:t xml:space="preserve"> </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Default="00C52132" w:rsidP="00CC21F3">
            <w:pPr>
              <w:rPr>
                <w:rFonts w:ascii="Arial" w:hAnsi="Arial" w:cs="Arial"/>
                <w:b/>
                <w:color w:val="0F243E" w:themeColor="text2" w:themeShade="80"/>
              </w:rPr>
            </w:pPr>
            <w:r>
              <w:rPr>
                <w:rFonts w:ascii="Arial" w:hAnsi="Arial" w:cs="Arial"/>
                <w:b/>
                <w:color w:val="0F243E" w:themeColor="text2" w:themeShade="80"/>
              </w:rPr>
              <w:t>20/X/2015</w:t>
            </w: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D3B04" w:rsidP="00CC21F3">
            <w:pPr>
              <w:rPr>
                <w:rFonts w:ascii="Arial" w:hAnsi="Arial" w:cs="Arial"/>
                <w:b/>
                <w:color w:val="0F243E" w:themeColor="text2" w:themeShade="80"/>
              </w:rPr>
            </w:pP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C52132">
              <w:rPr>
                <w:rFonts w:ascii="Arial" w:hAnsi="Arial" w:cs="Arial"/>
                <w:color w:val="0F243E" w:themeColor="text2" w:themeShade="80"/>
              </w:rPr>
              <w:t xml:space="preserve"> 4</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C52132">
              <w:rPr>
                <w:rFonts w:ascii="Arial" w:hAnsi="Arial" w:cs="Arial"/>
                <w:color w:val="0F243E" w:themeColor="text2" w:themeShade="80"/>
              </w:rPr>
              <w:t xml:space="preserve"> 16</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C52132">
              <w:rPr>
                <w:rFonts w:ascii="Arial" w:hAnsi="Arial" w:cs="Arial"/>
                <w:color w:val="0F243E" w:themeColor="text2" w:themeShade="80"/>
              </w:rPr>
              <w:t>2</w:t>
            </w:r>
            <w:r w:rsidRPr="002D3F0D">
              <w:rPr>
                <w:rFonts w:ascii="Arial" w:hAnsi="Arial" w:cs="Arial"/>
                <w:color w:val="0F243E" w:themeColor="text2" w:themeShade="80"/>
              </w:rPr>
              <w:t xml:space="preserve"> </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C52132">
              <w:rPr>
                <w:rFonts w:ascii="Arial" w:hAnsi="Arial" w:cs="Arial"/>
                <w:color w:val="0F243E" w:themeColor="text2" w:themeShade="80"/>
              </w:rPr>
              <w:t>2</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C52132">
              <w:rPr>
                <w:rFonts w:ascii="Arial" w:hAnsi="Arial" w:cs="Arial"/>
                <w:color w:val="0F243E" w:themeColor="text2" w:themeShade="80"/>
              </w:rPr>
              <w:t>64</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2"/>
        <w:gridCol w:w="2673"/>
        <w:gridCol w:w="391"/>
        <w:gridCol w:w="3098"/>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C52132">
              <w:rPr>
                <w:rFonts w:ascii="Arial" w:hAnsi="Arial" w:cs="Arial"/>
                <w:color w:val="0F243E" w:themeColor="text2" w:themeShade="80"/>
              </w:rPr>
              <w:t>4</w:t>
            </w:r>
          </w:p>
        </w:tc>
        <w:tc>
          <w:tcPr>
            <w:tcW w:w="3285"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C52132">
              <w:rPr>
                <w:rFonts w:ascii="Arial" w:hAnsi="Arial" w:cs="Arial"/>
                <w:color w:val="0F243E" w:themeColor="text2" w:themeShade="80"/>
              </w:rPr>
              <w:t>16</w:t>
            </w:r>
          </w:p>
        </w:tc>
        <w:tc>
          <w:tcPr>
            <w:tcW w:w="3261"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C52132">
              <w:rPr>
                <w:rFonts w:ascii="Arial" w:hAnsi="Arial" w:cs="Arial"/>
                <w:color w:val="0F243E" w:themeColor="text2" w:themeShade="80"/>
              </w:rPr>
              <w:t>64</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r w:rsidR="00C52132">
              <w:rPr>
                <w:rFonts w:ascii="Arial" w:hAnsi="Arial" w:cs="Arial"/>
                <w:color w:val="0F243E" w:themeColor="text2" w:themeShade="80"/>
              </w:rPr>
              <w:t xml:space="preserve"> 128 hs</w:t>
            </w:r>
          </w:p>
        </w:tc>
        <w:tc>
          <w:tcPr>
            <w:tcW w:w="3686"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r w:rsidR="00C52132">
              <w:rPr>
                <w:rFonts w:ascii="Arial" w:hAnsi="Arial" w:cs="Arial"/>
                <w:color w:val="0F243E" w:themeColor="text2" w:themeShade="80"/>
              </w:rPr>
              <w:t xml:space="preserve"> 16</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r w:rsidR="00C52132">
              <w:rPr>
                <w:rFonts w:ascii="Arial" w:hAnsi="Arial" w:cs="Arial"/>
                <w:color w:val="0F243E" w:themeColor="text2" w:themeShade="80"/>
              </w:rPr>
              <w:t>X</w:t>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D3B04" w:rsidRDefault="009D3B04" w:rsidP="00CC21F3">
            <w:pPr>
              <w:rPr>
                <w:rFonts w:ascii="Arial" w:hAnsi="Arial" w:cs="Arial"/>
                <w:color w:val="0F243E" w:themeColor="text2" w:themeShade="80"/>
              </w:rPr>
            </w:pPr>
          </w:p>
          <w:p w:rsidR="00C52132" w:rsidRPr="00C52132" w:rsidRDefault="00C52132" w:rsidP="00C52132">
            <w:pPr>
              <w:rPr>
                <w:rFonts w:ascii="Arial" w:hAnsi="Arial" w:cs="Arial"/>
                <w:color w:val="0F243E" w:themeColor="text2" w:themeShade="80"/>
              </w:rPr>
            </w:pPr>
            <w:r w:rsidRPr="00C52132">
              <w:rPr>
                <w:rFonts w:ascii="Arial" w:hAnsi="Arial" w:cs="Arial"/>
                <w:color w:val="0F243E" w:themeColor="text2" w:themeShade="80"/>
              </w:rPr>
              <w:t xml:space="preserve">Los administradores y emprendedores son personas que cada vez más desarrollan y tienen a su cargo actividades independientes, no repetitivas, innovadoras, orientadas hacia un objetivo específico, con una duración predeterminada y unos recursos disponibles escasos, que se tipifican como proyectos y que son susceptibles de ser abordados bajo la metodología de la gerencia de proyectos. Dada la naturaleza única de un proyecto, en contraste con los procesos u operaciones de una organización, administrar un proyecto requiere de una filosofía distinta, así como de habilidades y competencias específicas. De allí la necesidad de la disciplina Gerencia de Proyectos. </w:t>
            </w:r>
          </w:p>
          <w:p w:rsidR="00C52132" w:rsidRPr="00C52132" w:rsidRDefault="00C52132" w:rsidP="00C52132">
            <w:pPr>
              <w:rPr>
                <w:rFonts w:ascii="Arial" w:hAnsi="Arial" w:cs="Arial"/>
                <w:color w:val="0F243E" w:themeColor="text2" w:themeShade="80"/>
              </w:rPr>
            </w:pPr>
          </w:p>
          <w:p w:rsidR="009D3B04" w:rsidRDefault="00C52132" w:rsidP="00C52132">
            <w:pPr>
              <w:rPr>
                <w:rFonts w:ascii="Arial" w:hAnsi="Arial" w:cs="Arial"/>
                <w:color w:val="0F243E" w:themeColor="text2" w:themeShade="80"/>
              </w:rPr>
            </w:pPr>
            <w:r w:rsidRPr="00C52132">
              <w:rPr>
                <w:rFonts w:ascii="Arial" w:hAnsi="Arial" w:cs="Arial"/>
                <w:color w:val="0F243E" w:themeColor="text2" w:themeShade="80"/>
              </w:rPr>
              <w:t>Gracias a la Gerencia de proyectos,  los Administradores de Empresas encuentran las herramientas necesarias para organizar y administrar los recursos, de forma tal que un proyecto dado sea terminado completamente dentro de las restricciones de alcance, tiempo y coste planteados a su inicio.</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CC21F3">
            <w:pPr>
              <w:rPr>
                <w:rFonts w:ascii="Arial" w:hAnsi="Arial" w:cs="Arial"/>
                <w:color w:val="0F243E" w:themeColor="text2" w:themeShade="80"/>
              </w:rPr>
            </w:pPr>
          </w:p>
          <w:p w:rsidR="00C52132" w:rsidRPr="00C52132" w:rsidRDefault="00C52132" w:rsidP="00C52132">
            <w:pPr>
              <w:rPr>
                <w:rFonts w:ascii="Arial" w:hAnsi="Arial" w:cs="Arial"/>
                <w:bCs/>
                <w:color w:val="0F243E" w:themeColor="text2" w:themeShade="80"/>
              </w:rPr>
            </w:pPr>
            <w:r w:rsidRPr="00C52132">
              <w:rPr>
                <w:rFonts w:ascii="Arial" w:hAnsi="Arial" w:cs="Arial"/>
                <w:bCs/>
                <w:color w:val="0F243E" w:themeColor="text2" w:themeShade="80"/>
              </w:rPr>
              <w:t>Abordar integralmente la gerencia de proyectos como campo aplicado de la administración, mediante la presentación de los aspectos metodológicos, conceptuales y prácticos, con el fin de contribuir con la formación integral del profesional de Administración de Empresas.</w:t>
            </w:r>
          </w:p>
          <w:p w:rsidR="00C52132" w:rsidRPr="00C52132" w:rsidRDefault="00C52132" w:rsidP="00C52132">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Default="009D3B04" w:rsidP="00CC21F3">
            <w:pPr>
              <w:rPr>
                <w:rFonts w:ascii="Arial" w:hAnsi="Arial" w:cs="Arial"/>
                <w:color w:val="0F243E" w:themeColor="text2" w:themeShade="80"/>
              </w:rPr>
            </w:pPr>
          </w:p>
          <w:p w:rsidR="00E22D87" w:rsidRPr="00E22D87" w:rsidRDefault="00E22D87" w:rsidP="00E22D87">
            <w:pPr>
              <w:numPr>
                <w:ilvl w:val="0"/>
                <w:numId w:val="41"/>
              </w:numPr>
              <w:rPr>
                <w:rFonts w:ascii="Arial" w:hAnsi="Arial" w:cs="Arial"/>
                <w:color w:val="0F243E" w:themeColor="text2" w:themeShade="80"/>
                <w:lang w:val="es-CO"/>
              </w:rPr>
            </w:pPr>
            <w:r w:rsidRPr="00E22D87">
              <w:rPr>
                <w:rFonts w:ascii="Arial" w:hAnsi="Arial" w:cs="Arial"/>
                <w:color w:val="0F243E" w:themeColor="text2" w:themeShade="80"/>
                <w:lang w:val="es-CO"/>
              </w:rPr>
              <w:t xml:space="preserve">Proporcionar el marco teórico y práctico dentro del cual se encuentra la administración de proyectos. </w:t>
            </w:r>
          </w:p>
          <w:p w:rsidR="00E22D87" w:rsidRPr="00E22D87" w:rsidRDefault="00E22D87" w:rsidP="00E22D87">
            <w:pPr>
              <w:numPr>
                <w:ilvl w:val="0"/>
                <w:numId w:val="41"/>
              </w:numPr>
              <w:rPr>
                <w:rFonts w:ascii="Arial" w:hAnsi="Arial" w:cs="Arial"/>
                <w:color w:val="0F243E" w:themeColor="text2" w:themeShade="80"/>
                <w:lang w:val="es-CO"/>
              </w:rPr>
            </w:pPr>
            <w:r w:rsidRPr="00E22D87">
              <w:rPr>
                <w:rFonts w:ascii="Arial" w:hAnsi="Arial" w:cs="Arial"/>
                <w:color w:val="0F243E" w:themeColor="text2" w:themeShade="80"/>
                <w:lang w:val="es-CO"/>
              </w:rPr>
              <w:t xml:space="preserve">Analizar las dimensiones organizacionales y de alineación de recursos para lograr los objetivos del proyecto. </w:t>
            </w:r>
          </w:p>
          <w:p w:rsidR="00E22D87" w:rsidRPr="00E22D87" w:rsidRDefault="00E22D87" w:rsidP="00E22D87">
            <w:pPr>
              <w:numPr>
                <w:ilvl w:val="0"/>
                <w:numId w:val="41"/>
              </w:numPr>
              <w:rPr>
                <w:rFonts w:ascii="Arial" w:hAnsi="Arial" w:cs="Arial"/>
                <w:color w:val="0F243E" w:themeColor="text2" w:themeShade="80"/>
                <w:lang w:val="es-CO"/>
              </w:rPr>
            </w:pPr>
            <w:r w:rsidRPr="00E22D87">
              <w:rPr>
                <w:rFonts w:ascii="Arial" w:hAnsi="Arial" w:cs="Arial"/>
                <w:color w:val="0F243E" w:themeColor="text2" w:themeShade="80"/>
                <w:lang w:val="es-CO"/>
              </w:rPr>
              <w:t xml:space="preserve"> Aplicar las principales técnicas para apoyar la planeación, dirección y control del proyecto, en el desarrollo de metas, cumplimiento de plazos y las acciones para asignar los recursos a los proyectos. </w:t>
            </w:r>
          </w:p>
          <w:p w:rsidR="00E22D87" w:rsidRPr="00E22D87" w:rsidRDefault="00E22D87" w:rsidP="00E22D87">
            <w:pPr>
              <w:numPr>
                <w:ilvl w:val="0"/>
                <w:numId w:val="41"/>
              </w:numPr>
              <w:rPr>
                <w:rFonts w:ascii="Arial" w:hAnsi="Arial" w:cs="Arial"/>
                <w:color w:val="0F243E" w:themeColor="text2" w:themeShade="80"/>
                <w:lang w:val="es-CO"/>
              </w:rPr>
            </w:pPr>
            <w:r w:rsidRPr="00E22D87">
              <w:rPr>
                <w:rFonts w:ascii="Arial" w:hAnsi="Arial" w:cs="Arial"/>
                <w:color w:val="0F243E" w:themeColor="text2" w:themeShade="80"/>
                <w:lang w:val="es-CO"/>
              </w:rPr>
              <w:t xml:space="preserve">Determinar los proyectos que pueden dar resultados positivos en una organización. </w:t>
            </w:r>
          </w:p>
          <w:p w:rsidR="00E22D87" w:rsidRPr="00E22D87" w:rsidRDefault="00E22D87" w:rsidP="00E22D87">
            <w:pPr>
              <w:numPr>
                <w:ilvl w:val="0"/>
                <w:numId w:val="41"/>
              </w:numPr>
              <w:rPr>
                <w:rFonts w:ascii="Arial" w:hAnsi="Arial" w:cs="Arial"/>
                <w:color w:val="0F243E" w:themeColor="text2" w:themeShade="80"/>
                <w:lang w:val="es-CO"/>
              </w:rPr>
            </w:pPr>
            <w:r w:rsidRPr="00E22D87">
              <w:rPr>
                <w:rFonts w:ascii="Arial" w:hAnsi="Arial" w:cs="Arial"/>
                <w:color w:val="0F243E" w:themeColor="text2" w:themeShade="80"/>
                <w:lang w:val="es-CO"/>
              </w:rPr>
              <w:t xml:space="preserve">Optimizar la estructura organizativa del equipo de trabajo. </w:t>
            </w:r>
          </w:p>
          <w:p w:rsidR="00E22D87" w:rsidRPr="00E22D87" w:rsidRDefault="00E22D87" w:rsidP="00E22D87">
            <w:pPr>
              <w:rPr>
                <w:rFonts w:ascii="Arial" w:hAnsi="Arial" w:cs="Arial"/>
                <w:b/>
                <w:color w:val="0F243E" w:themeColor="text2" w:themeShade="80"/>
                <w:lang w:val="es-CO"/>
              </w:rPr>
            </w:pPr>
          </w:p>
          <w:p w:rsidR="009D3B04" w:rsidRPr="00C52132" w:rsidRDefault="009D3B04" w:rsidP="00CC21F3">
            <w:pPr>
              <w:rPr>
                <w:rFonts w:ascii="Arial" w:hAnsi="Arial" w:cs="Arial"/>
                <w:color w:val="0F243E" w:themeColor="text2" w:themeShade="80"/>
                <w:lang w:val="es-CO"/>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E22D87" w:rsidP="00CC21F3">
            <w:pPr>
              <w:rPr>
                <w:rFonts w:ascii="Arial" w:hAnsi="Arial" w:cs="Arial"/>
                <w:color w:val="0F243E" w:themeColor="text2" w:themeShade="80"/>
              </w:rPr>
            </w:pPr>
            <w:r>
              <w:rPr>
                <w:rFonts w:ascii="Arial" w:hAnsi="Arial" w:cs="Arial"/>
                <w:color w:val="0F243E" w:themeColor="text2" w:themeShade="80"/>
              </w:rPr>
              <w:t xml:space="preserve">¿Qué herramientas administrativas debe utilizar un gerente con el fin de </w:t>
            </w:r>
            <w:r w:rsidRPr="00E22D87">
              <w:rPr>
                <w:rFonts w:ascii="Arial" w:hAnsi="Arial" w:cs="Arial"/>
                <w:color w:val="0F243E" w:themeColor="text2" w:themeShade="80"/>
              </w:rPr>
              <w:t>organizar y administrar los recursos, de forma tal que un proyecto dado sea terminado completamente dentro de las restricciones de alcance, tiempo</w:t>
            </w:r>
            <w:r>
              <w:rPr>
                <w:rFonts w:ascii="Arial" w:hAnsi="Arial" w:cs="Arial"/>
                <w:color w:val="0F243E" w:themeColor="text2" w:themeShade="80"/>
              </w:rPr>
              <w:t xml:space="preserve"> y coste planteados a su inicio?</w:t>
            </w:r>
          </w:p>
          <w:p w:rsidR="00E86F1F" w:rsidRDefault="00E86F1F" w:rsidP="00CC21F3">
            <w:pPr>
              <w:rPr>
                <w:rFonts w:ascii="Arial" w:hAnsi="Arial" w:cs="Arial"/>
                <w:color w:val="0F243E" w:themeColor="text2" w:themeShade="80"/>
              </w:rPr>
            </w:pPr>
            <w:r>
              <w:rPr>
                <w:rFonts w:ascii="Arial" w:hAnsi="Arial" w:cs="Arial"/>
                <w:color w:val="0F243E" w:themeColor="text2" w:themeShade="80"/>
              </w:rPr>
              <w:t>¿</w:t>
            </w:r>
            <w:r w:rsidR="00F46BEE">
              <w:rPr>
                <w:rFonts w:ascii="Arial" w:hAnsi="Arial" w:cs="Arial"/>
                <w:color w:val="0F243E" w:themeColor="text2" w:themeShade="80"/>
              </w:rPr>
              <w:t>Con q</w:t>
            </w:r>
            <w:r>
              <w:rPr>
                <w:rFonts w:ascii="Arial" w:hAnsi="Arial" w:cs="Arial"/>
                <w:color w:val="0F243E" w:themeColor="text2" w:themeShade="80"/>
              </w:rPr>
              <w:t xml:space="preserve">ué habilidades y competencias </w:t>
            </w:r>
            <w:r w:rsidR="00F46BEE">
              <w:rPr>
                <w:rFonts w:ascii="Arial" w:hAnsi="Arial" w:cs="Arial"/>
                <w:color w:val="0F243E" w:themeColor="text2" w:themeShade="80"/>
              </w:rPr>
              <w:t xml:space="preserve">profesionales específicas debe contar un Administrador de Empresas, con el fin de gerenciar exitosamente un proyecto?  </w:t>
            </w:r>
            <w:r>
              <w:rPr>
                <w:rFonts w:ascii="Arial" w:hAnsi="Arial" w:cs="Arial"/>
                <w:color w:val="0F243E" w:themeColor="text2" w:themeShade="80"/>
              </w:rPr>
              <w:t xml:space="preserve"> </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CC21F3">
        <w:tc>
          <w:tcPr>
            <w:tcW w:w="9740" w:type="dxa"/>
          </w:tcPr>
          <w:p w:rsidR="009D3B04" w:rsidRDefault="009D3B04" w:rsidP="00CC21F3">
            <w:pPr>
              <w:jc w:val="both"/>
              <w:rPr>
                <w:rFonts w:ascii="Arial" w:hAnsi="Arial" w:cs="Arial"/>
                <w:color w:val="0F243E" w:themeColor="text2" w:themeShade="80"/>
              </w:rPr>
            </w:pPr>
          </w:p>
          <w:p w:rsidR="0002303F" w:rsidRDefault="009D3B04" w:rsidP="00CC21F3">
            <w:pPr>
              <w:jc w:val="both"/>
              <w:rPr>
                <w:rFonts w:ascii="Arial" w:hAnsi="Arial" w:cs="Arial"/>
                <w:b/>
                <w:color w:val="0F243E" w:themeColor="text2" w:themeShade="80"/>
              </w:rPr>
            </w:pPr>
            <w:r>
              <w:rPr>
                <w:rFonts w:ascii="Arial" w:hAnsi="Arial" w:cs="Arial"/>
                <w:b/>
                <w:color w:val="0F243E" w:themeColor="text2" w:themeShade="80"/>
              </w:rPr>
              <w:t>Competencias básicas:</w:t>
            </w:r>
          </w:p>
          <w:p w:rsidR="0002303F" w:rsidRDefault="0002303F" w:rsidP="0002303F">
            <w:pPr>
              <w:numPr>
                <w:ilvl w:val="0"/>
                <w:numId w:val="43"/>
              </w:numPr>
              <w:ind w:left="709"/>
              <w:jc w:val="both"/>
              <w:rPr>
                <w:rFonts w:ascii="Arial" w:hAnsi="Arial" w:cs="Arial"/>
                <w:color w:val="0F243E" w:themeColor="text2" w:themeShade="80"/>
              </w:rPr>
            </w:pPr>
            <w:r w:rsidRPr="0002303F">
              <w:rPr>
                <w:rFonts w:ascii="Arial" w:hAnsi="Arial" w:cs="Arial"/>
                <w:color w:val="0F243E" w:themeColor="text2" w:themeShade="80"/>
              </w:rPr>
              <w:t>Buscar, seleccionar, utilizar y evaluar la información actualizada y pertinente para la toma de decisiones en su campo profesional.</w:t>
            </w:r>
          </w:p>
          <w:p w:rsidR="0002303F" w:rsidRPr="0002303F" w:rsidRDefault="0002303F" w:rsidP="0002303F">
            <w:pPr>
              <w:numPr>
                <w:ilvl w:val="0"/>
                <w:numId w:val="43"/>
              </w:numPr>
              <w:ind w:left="709"/>
              <w:jc w:val="both"/>
              <w:rPr>
                <w:rFonts w:ascii="Arial" w:hAnsi="Arial" w:cs="Arial"/>
                <w:color w:val="0F243E" w:themeColor="text2" w:themeShade="80"/>
              </w:rPr>
            </w:pPr>
            <w:r w:rsidRPr="0002303F">
              <w:rPr>
                <w:rFonts w:ascii="Arial" w:hAnsi="Arial" w:cs="Arial"/>
                <w:color w:val="0F243E" w:themeColor="text2" w:themeShade="80"/>
              </w:rPr>
              <w:t>Utilizar tecnologías de información y comunicación genéricas y especializadas en su campo como soporte de su ejercicio profesional.</w:t>
            </w:r>
          </w:p>
          <w:p w:rsidR="0002303F" w:rsidRDefault="0002303F" w:rsidP="0002303F">
            <w:pPr>
              <w:numPr>
                <w:ilvl w:val="0"/>
                <w:numId w:val="43"/>
              </w:numPr>
              <w:ind w:left="709"/>
              <w:jc w:val="both"/>
              <w:rPr>
                <w:rFonts w:ascii="Arial" w:hAnsi="Arial" w:cs="Arial"/>
                <w:color w:val="0F243E" w:themeColor="text2" w:themeShade="80"/>
              </w:rPr>
            </w:pPr>
            <w:r w:rsidRPr="0002303F">
              <w:rPr>
                <w:rFonts w:ascii="Arial" w:hAnsi="Arial" w:cs="Arial"/>
                <w:color w:val="0F243E" w:themeColor="text2" w:themeShade="80"/>
              </w:rPr>
              <w:t>Identificar, delimitar y resolver situaciones y/o problemas.</w:t>
            </w:r>
          </w:p>
          <w:p w:rsidR="0002303F" w:rsidRPr="0002303F" w:rsidRDefault="0002303F" w:rsidP="0002303F">
            <w:pPr>
              <w:numPr>
                <w:ilvl w:val="0"/>
                <w:numId w:val="43"/>
              </w:numPr>
              <w:ind w:left="709"/>
              <w:jc w:val="both"/>
              <w:rPr>
                <w:rFonts w:ascii="Arial" w:hAnsi="Arial" w:cs="Arial"/>
                <w:color w:val="0F243E" w:themeColor="text2" w:themeShade="80"/>
              </w:rPr>
            </w:pPr>
            <w:r w:rsidRPr="0002303F">
              <w:rPr>
                <w:rFonts w:ascii="Arial" w:hAnsi="Arial" w:cs="Arial"/>
                <w:color w:val="0F243E" w:themeColor="text2" w:themeShade="80"/>
              </w:rPr>
              <w:t>Desarrollar y ejecutar proyectos de manera efectiva.</w:t>
            </w:r>
          </w:p>
          <w:p w:rsidR="0002303F" w:rsidRPr="0002303F" w:rsidRDefault="0002303F" w:rsidP="00CC21F3">
            <w:pPr>
              <w:jc w:val="both"/>
              <w:rPr>
                <w:rFonts w:ascii="Arial" w:hAnsi="Arial" w:cs="Arial"/>
                <w:color w:val="0F243E" w:themeColor="text2" w:themeShade="80"/>
              </w:rPr>
            </w:pPr>
          </w:p>
          <w:p w:rsidR="009D3B04" w:rsidRDefault="009D3B04" w:rsidP="00CC21F3">
            <w:pPr>
              <w:jc w:val="both"/>
              <w:rPr>
                <w:rFonts w:ascii="Arial" w:hAnsi="Arial" w:cs="Arial"/>
                <w:color w:val="2F2F2F"/>
                <w:sz w:val="18"/>
                <w:szCs w:val="18"/>
                <w:shd w:val="clear" w:color="auto" w:fill="FFFFFF"/>
              </w:rPr>
            </w:pPr>
            <w:r>
              <w:rPr>
                <w:rFonts w:ascii="Arial" w:hAnsi="Arial" w:cs="Arial"/>
                <w:color w:val="2F2F2F"/>
                <w:sz w:val="18"/>
                <w:szCs w:val="18"/>
                <w:shd w:val="clear" w:color="auto" w:fill="FFFFFF"/>
              </w:rPr>
              <w:t>.</w:t>
            </w:r>
          </w:p>
          <w:p w:rsidR="0002303F" w:rsidRDefault="009D3B04" w:rsidP="00CC21F3">
            <w:pPr>
              <w:jc w:val="both"/>
              <w:rPr>
                <w:rFonts w:ascii="Arial" w:hAnsi="Arial" w:cs="Arial"/>
                <w:b/>
                <w:color w:val="2F2F2F"/>
                <w:szCs w:val="18"/>
                <w:shd w:val="clear" w:color="auto" w:fill="FFFFFF"/>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sidRPr="00EA3F72">
              <w:rPr>
                <w:rFonts w:ascii="Arial" w:hAnsi="Arial" w:cs="Arial"/>
                <w:b/>
                <w:color w:val="2F2F2F"/>
                <w:szCs w:val="18"/>
                <w:shd w:val="clear" w:color="auto" w:fill="FFFFFF"/>
              </w:rPr>
              <w:t xml:space="preserve"> </w:t>
            </w:r>
          </w:p>
          <w:p w:rsidR="0002303F" w:rsidRPr="0002303F" w:rsidRDefault="0002303F" w:rsidP="0002303F">
            <w:pPr>
              <w:numPr>
                <w:ilvl w:val="0"/>
                <w:numId w:val="42"/>
              </w:numPr>
              <w:jc w:val="both"/>
              <w:rPr>
                <w:rFonts w:ascii="Arial" w:hAnsi="Arial" w:cs="Arial"/>
                <w:bCs/>
                <w:color w:val="2F2F2F"/>
                <w:szCs w:val="18"/>
                <w:shd w:val="clear" w:color="auto" w:fill="FFFFFF"/>
              </w:rPr>
            </w:pPr>
            <w:r w:rsidRPr="0002303F">
              <w:rPr>
                <w:rFonts w:ascii="Arial" w:hAnsi="Arial" w:cs="Arial"/>
                <w:bCs/>
                <w:color w:val="2F2F2F"/>
                <w:szCs w:val="18"/>
                <w:shd w:val="clear" w:color="auto" w:fill="FFFFFF"/>
              </w:rPr>
              <w:t>Fomentar y desarrollar planes estratégicos, tácticos y operativos en el manejo de las diferentes teorías</w:t>
            </w:r>
          </w:p>
          <w:p w:rsidR="0002303F" w:rsidRPr="0002303F" w:rsidRDefault="0002303F" w:rsidP="0002303F">
            <w:pPr>
              <w:numPr>
                <w:ilvl w:val="0"/>
                <w:numId w:val="42"/>
              </w:numPr>
              <w:jc w:val="both"/>
              <w:rPr>
                <w:rFonts w:ascii="Arial" w:hAnsi="Arial" w:cs="Arial"/>
                <w:bCs/>
                <w:color w:val="2F2F2F"/>
                <w:szCs w:val="18"/>
                <w:shd w:val="clear" w:color="auto" w:fill="FFFFFF"/>
              </w:rPr>
            </w:pPr>
            <w:r w:rsidRPr="0002303F">
              <w:rPr>
                <w:rFonts w:ascii="Arial" w:hAnsi="Arial" w:cs="Arial"/>
                <w:bCs/>
                <w:color w:val="2F2F2F"/>
                <w:szCs w:val="18"/>
                <w:shd w:val="clear" w:color="auto" w:fill="FFFFFF"/>
              </w:rPr>
              <w:t>Identificar y evaluar la negocios, procesos, productos y servicios</w:t>
            </w:r>
          </w:p>
          <w:p w:rsidR="0002303F" w:rsidRPr="0002303F" w:rsidRDefault="0002303F" w:rsidP="0002303F">
            <w:pPr>
              <w:numPr>
                <w:ilvl w:val="0"/>
                <w:numId w:val="42"/>
              </w:numPr>
              <w:jc w:val="both"/>
              <w:rPr>
                <w:rFonts w:ascii="Arial" w:hAnsi="Arial" w:cs="Arial"/>
                <w:bCs/>
                <w:color w:val="2F2F2F"/>
                <w:szCs w:val="18"/>
                <w:shd w:val="clear" w:color="auto" w:fill="FFFFFF"/>
              </w:rPr>
            </w:pPr>
            <w:r w:rsidRPr="0002303F">
              <w:rPr>
                <w:rFonts w:ascii="Arial" w:hAnsi="Arial" w:cs="Arial"/>
                <w:bCs/>
                <w:color w:val="2F2F2F"/>
                <w:szCs w:val="18"/>
                <w:shd w:val="clear" w:color="auto" w:fill="FFFFFF"/>
              </w:rPr>
              <w:t>Gestionar integralmente proyectos empresariales aplicables a diferentes organizaciones</w:t>
            </w:r>
          </w:p>
          <w:p w:rsidR="0002303F" w:rsidRPr="0002303F" w:rsidRDefault="0002303F" w:rsidP="0002303F">
            <w:pPr>
              <w:numPr>
                <w:ilvl w:val="0"/>
                <w:numId w:val="42"/>
              </w:numPr>
              <w:jc w:val="both"/>
              <w:rPr>
                <w:rFonts w:ascii="Arial" w:hAnsi="Arial" w:cs="Arial"/>
                <w:bCs/>
                <w:color w:val="2F2F2F"/>
                <w:szCs w:val="18"/>
                <w:shd w:val="clear" w:color="auto" w:fill="FFFFFF"/>
              </w:rPr>
            </w:pPr>
            <w:r w:rsidRPr="0002303F">
              <w:rPr>
                <w:rFonts w:ascii="Arial" w:hAnsi="Arial" w:cs="Arial"/>
                <w:bCs/>
                <w:color w:val="2F2F2F"/>
                <w:szCs w:val="18"/>
                <w:shd w:val="clear" w:color="auto" w:fill="FFFFFF"/>
              </w:rPr>
              <w:t>Desarrollar y ejecutar proyectos de manera efectiva</w:t>
            </w:r>
          </w:p>
          <w:p w:rsidR="0002303F" w:rsidRDefault="0002303F" w:rsidP="00CC21F3">
            <w:pPr>
              <w:jc w:val="both"/>
              <w:rPr>
                <w:rFonts w:ascii="Arial" w:hAnsi="Arial" w:cs="Arial"/>
                <w:b/>
                <w:color w:val="2F2F2F"/>
                <w:szCs w:val="18"/>
                <w:shd w:val="clear" w:color="auto" w:fill="FFFFFF"/>
              </w:rPr>
            </w:pPr>
          </w:p>
          <w:p w:rsidR="009D3B04" w:rsidRDefault="009D3B04" w:rsidP="0002303F">
            <w:pPr>
              <w:jc w:val="both"/>
              <w:rPr>
                <w:rFonts w:ascii="Arial" w:hAnsi="Arial" w:cs="Arial"/>
                <w:b/>
                <w:color w:val="0F243E" w:themeColor="text2" w:themeShade="80"/>
              </w:rPr>
            </w:pPr>
            <w:r>
              <w:rPr>
                <w:rFonts w:ascii="Arial" w:hAnsi="Arial" w:cs="Arial"/>
                <w:b/>
                <w:color w:val="0F243E" w:themeColor="text2" w:themeShade="80"/>
              </w:rPr>
              <w:t>C</w:t>
            </w:r>
            <w:r w:rsidRPr="004A0A24">
              <w:rPr>
                <w:rFonts w:ascii="Arial" w:hAnsi="Arial" w:cs="Arial"/>
                <w:b/>
                <w:color w:val="0F243E" w:themeColor="text2" w:themeShade="80"/>
              </w:rPr>
              <w:t>ompetencias de énfasis</w:t>
            </w:r>
            <w:r>
              <w:rPr>
                <w:rFonts w:ascii="Arial" w:hAnsi="Arial" w:cs="Arial"/>
                <w:b/>
                <w:color w:val="0F243E" w:themeColor="text2" w:themeShade="80"/>
              </w:rPr>
              <w:t xml:space="preserve">: </w:t>
            </w:r>
          </w:p>
          <w:p w:rsidR="007043F3" w:rsidRPr="007043F3" w:rsidRDefault="007043F3" w:rsidP="007043F3">
            <w:pPr>
              <w:numPr>
                <w:ilvl w:val="0"/>
                <w:numId w:val="48"/>
              </w:numPr>
              <w:jc w:val="both"/>
              <w:rPr>
                <w:rFonts w:ascii="Arial" w:hAnsi="Arial" w:cs="Arial"/>
                <w:color w:val="0F243E" w:themeColor="text2" w:themeShade="80"/>
                <w:lang w:val="es-CO"/>
              </w:rPr>
            </w:pPr>
            <w:r w:rsidRPr="007043F3">
              <w:rPr>
                <w:rFonts w:ascii="Arial" w:hAnsi="Arial" w:cs="Arial"/>
                <w:color w:val="0F243E" w:themeColor="text2" w:themeShade="80"/>
                <w:lang w:val="es-CO"/>
              </w:rPr>
              <w:t>Compara</w:t>
            </w:r>
            <w:r>
              <w:rPr>
                <w:rFonts w:ascii="Arial" w:hAnsi="Arial" w:cs="Arial"/>
                <w:color w:val="0F243E" w:themeColor="text2" w:themeShade="80"/>
                <w:lang w:val="es-CO"/>
              </w:rPr>
              <w:t>r</w:t>
            </w:r>
            <w:r w:rsidRPr="007043F3">
              <w:rPr>
                <w:rFonts w:ascii="Arial" w:hAnsi="Arial" w:cs="Arial"/>
                <w:color w:val="0F243E" w:themeColor="text2" w:themeShade="80"/>
                <w:lang w:val="es-CO"/>
              </w:rPr>
              <w:t xml:space="preserve"> la orientación estratégica con el portafolio de proyectos para asignar recursos, en consideración de las restricciones existentes, entre los procesos y los proyectos de la organización.</w:t>
            </w:r>
          </w:p>
          <w:p w:rsidR="007043F3" w:rsidRPr="007043F3" w:rsidRDefault="007043F3" w:rsidP="007043F3">
            <w:pPr>
              <w:numPr>
                <w:ilvl w:val="0"/>
                <w:numId w:val="48"/>
              </w:numPr>
              <w:jc w:val="both"/>
              <w:rPr>
                <w:rFonts w:ascii="Arial" w:hAnsi="Arial" w:cs="Arial"/>
                <w:color w:val="0F243E" w:themeColor="text2" w:themeShade="80"/>
                <w:lang w:val="es-CO"/>
              </w:rPr>
            </w:pPr>
            <w:r w:rsidRPr="007043F3">
              <w:rPr>
                <w:rFonts w:ascii="Arial" w:hAnsi="Arial" w:cs="Arial"/>
                <w:color w:val="0F243E" w:themeColor="text2" w:themeShade="80"/>
                <w:lang w:val="es-CO"/>
              </w:rPr>
              <w:t>Lidera</w:t>
            </w:r>
            <w:r>
              <w:rPr>
                <w:rFonts w:ascii="Arial" w:hAnsi="Arial" w:cs="Arial"/>
                <w:color w:val="0F243E" w:themeColor="text2" w:themeShade="80"/>
                <w:lang w:val="es-CO"/>
              </w:rPr>
              <w:t>r</w:t>
            </w:r>
            <w:r w:rsidRPr="007043F3">
              <w:rPr>
                <w:rFonts w:ascii="Arial" w:hAnsi="Arial" w:cs="Arial"/>
                <w:color w:val="0F243E" w:themeColor="text2" w:themeShade="80"/>
                <w:lang w:val="es-CO"/>
              </w:rPr>
              <w:t xml:space="preserve"> procesos de cambio, necesarios para la gestión de proyectos, en pro de una cultura de aprendizaje organizacional continuo.</w:t>
            </w:r>
          </w:p>
          <w:p w:rsidR="007043F3" w:rsidRPr="007043F3" w:rsidRDefault="007043F3" w:rsidP="007043F3">
            <w:pPr>
              <w:numPr>
                <w:ilvl w:val="0"/>
                <w:numId w:val="48"/>
              </w:numPr>
              <w:jc w:val="both"/>
              <w:rPr>
                <w:rFonts w:ascii="Arial" w:hAnsi="Arial" w:cs="Arial"/>
                <w:color w:val="0F243E" w:themeColor="text2" w:themeShade="80"/>
                <w:lang w:val="es-CO"/>
              </w:rPr>
            </w:pPr>
            <w:r w:rsidRPr="007043F3">
              <w:rPr>
                <w:rFonts w:ascii="Arial" w:hAnsi="Arial" w:cs="Arial"/>
                <w:color w:val="0F243E" w:themeColor="text2" w:themeShade="80"/>
                <w:lang w:val="es-CO"/>
              </w:rPr>
              <w:t>Toma</w:t>
            </w:r>
            <w:r>
              <w:rPr>
                <w:rFonts w:ascii="Arial" w:hAnsi="Arial" w:cs="Arial"/>
                <w:color w:val="0F243E" w:themeColor="text2" w:themeShade="80"/>
                <w:lang w:val="es-CO"/>
              </w:rPr>
              <w:t>r</w:t>
            </w:r>
            <w:r w:rsidRPr="007043F3">
              <w:rPr>
                <w:rFonts w:ascii="Arial" w:hAnsi="Arial" w:cs="Arial"/>
                <w:color w:val="0F243E" w:themeColor="text2" w:themeShade="80"/>
                <w:lang w:val="es-CO"/>
              </w:rPr>
              <w:t xml:space="preserve"> decisiones para la gerencia de proyectos, desde una perspectiva sistémica de los componentes de la organización.</w:t>
            </w:r>
          </w:p>
          <w:p w:rsidR="0002303F" w:rsidRPr="007043F3" w:rsidRDefault="0002303F" w:rsidP="007043F3">
            <w:pPr>
              <w:ind w:left="720"/>
              <w:jc w:val="both"/>
              <w:rPr>
                <w:rFonts w:ascii="Arial" w:hAnsi="Arial" w:cs="Arial"/>
                <w:color w:val="0F243E" w:themeColor="text2" w:themeShade="80"/>
                <w:lang w:val="es-CO"/>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lastRenderedPageBreak/>
              <w:t>DISCIPLINAS QUE SE INTEGRAN</w:t>
            </w:r>
            <w:r w:rsidRPr="004E03C5">
              <w:rPr>
                <w:rFonts w:ascii="Arial" w:hAnsi="Arial" w:cs="Arial"/>
                <w:b/>
                <w:color w:val="FFFFFF" w:themeColor="background1"/>
              </w:rPr>
              <w:t>:</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CD22F4" w:rsidP="00CD22F4">
            <w:pPr>
              <w:jc w:val="both"/>
              <w:rPr>
                <w:rFonts w:ascii="Arial" w:hAnsi="Arial" w:cs="Arial"/>
                <w:color w:val="0F243E" w:themeColor="text2" w:themeShade="80"/>
              </w:rPr>
            </w:pPr>
            <w:r>
              <w:rPr>
                <w:rFonts w:ascii="Arial" w:hAnsi="Arial" w:cs="Arial"/>
                <w:color w:val="0F243E" w:themeColor="text2" w:themeShade="80"/>
              </w:rPr>
              <w:t xml:space="preserve">Administración de Operaciones, Contabilidad y Finanzas, Gerencia del Talento Humano, Sistemas de Información Gerencial, Derecho de la Empresa, Contratación. </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C95A2C" w:rsidRDefault="00C95A2C" w:rsidP="00C95A2C">
            <w:pPr>
              <w:ind w:left="720"/>
              <w:rPr>
                <w:rFonts w:ascii="Arial" w:hAnsi="Arial" w:cs="Arial"/>
                <w:color w:val="0F243E" w:themeColor="text2" w:themeShade="80"/>
              </w:rPr>
            </w:pPr>
          </w:p>
          <w:p w:rsidR="00C95A2C" w:rsidRPr="00C95A2C" w:rsidRDefault="00C95A2C" w:rsidP="003D0402">
            <w:pPr>
              <w:numPr>
                <w:ilvl w:val="0"/>
                <w:numId w:val="45"/>
              </w:numPr>
              <w:jc w:val="both"/>
              <w:rPr>
                <w:rFonts w:ascii="Arial" w:hAnsi="Arial" w:cs="Arial"/>
                <w:color w:val="0F243E" w:themeColor="text2" w:themeShade="80"/>
              </w:rPr>
            </w:pPr>
            <w:r w:rsidRPr="00C95A2C">
              <w:rPr>
                <w:rFonts w:ascii="Arial" w:hAnsi="Arial" w:cs="Arial"/>
                <w:color w:val="0F243E" w:themeColor="text2" w:themeShade="80"/>
              </w:rPr>
              <w:t>Conceptos Básicos de Administración de Proyectos: Atributos de los Proyectos, Ciclo de Vida del proyecto.</w:t>
            </w:r>
          </w:p>
          <w:p w:rsidR="00C95A2C" w:rsidRPr="00C95A2C" w:rsidRDefault="00C95A2C" w:rsidP="003D0402">
            <w:pPr>
              <w:numPr>
                <w:ilvl w:val="0"/>
                <w:numId w:val="45"/>
              </w:numPr>
              <w:jc w:val="both"/>
              <w:rPr>
                <w:rFonts w:ascii="Arial" w:hAnsi="Arial" w:cs="Arial"/>
                <w:color w:val="0F243E" w:themeColor="text2" w:themeShade="80"/>
              </w:rPr>
            </w:pPr>
            <w:r w:rsidRPr="00C95A2C">
              <w:rPr>
                <w:rFonts w:ascii="Arial" w:hAnsi="Arial" w:cs="Arial"/>
                <w:color w:val="0F243E" w:themeColor="text2" w:themeShade="80"/>
              </w:rPr>
              <w:t>Identificación de necesidades</w:t>
            </w:r>
          </w:p>
          <w:p w:rsidR="00C95A2C" w:rsidRPr="00C95A2C" w:rsidRDefault="00C95A2C" w:rsidP="003D0402">
            <w:pPr>
              <w:numPr>
                <w:ilvl w:val="0"/>
                <w:numId w:val="45"/>
              </w:numPr>
              <w:jc w:val="both"/>
              <w:rPr>
                <w:rFonts w:ascii="Arial" w:hAnsi="Arial" w:cs="Arial"/>
                <w:color w:val="0F243E" w:themeColor="text2" w:themeShade="80"/>
              </w:rPr>
            </w:pPr>
            <w:r w:rsidRPr="00C95A2C">
              <w:rPr>
                <w:rFonts w:ascii="Arial" w:hAnsi="Arial" w:cs="Arial"/>
                <w:color w:val="0F243E" w:themeColor="text2" w:themeShade="80"/>
              </w:rPr>
              <w:t>Desarrollo de Propuestas de Solución</w:t>
            </w:r>
          </w:p>
          <w:p w:rsidR="00C95A2C" w:rsidRPr="00C95A2C" w:rsidRDefault="00C95A2C" w:rsidP="003D0402">
            <w:pPr>
              <w:numPr>
                <w:ilvl w:val="0"/>
                <w:numId w:val="45"/>
              </w:numPr>
              <w:jc w:val="both"/>
              <w:rPr>
                <w:rFonts w:ascii="Arial" w:hAnsi="Arial" w:cs="Arial"/>
                <w:color w:val="0F243E" w:themeColor="text2" w:themeShade="80"/>
              </w:rPr>
            </w:pPr>
            <w:r w:rsidRPr="00C95A2C">
              <w:rPr>
                <w:rFonts w:ascii="Arial" w:hAnsi="Arial" w:cs="Arial"/>
                <w:color w:val="0F243E" w:themeColor="text2" w:themeShade="80"/>
              </w:rPr>
              <w:t>Ejecución del Proyecto: Planeación y Control. Administración del Riesgo.</w:t>
            </w:r>
          </w:p>
          <w:p w:rsidR="00C95A2C" w:rsidRPr="00C95A2C" w:rsidRDefault="00C95A2C" w:rsidP="003D0402">
            <w:pPr>
              <w:numPr>
                <w:ilvl w:val="0"/>
                <w:numId w:val="45"/>
              </w:numPr>
              <w:jc w:val="both"/>
              <w:rPr>
                <w:rFonts w:ascii="Arial" w:hAnsi="Arial" w:cs="Arial"/>
                <w:color w:val="0F243E" w:themeColor="text2" w:themeShade="80"/>
              </w:rPr>
            </w:pPr>
            <w:r w:rsidRPr="00C95A2C">
              <w:rPr>
                <w:rFonts w:ascii="Arial" w:hAnsi="Arial" w:cs="Arial"/>
                <w:color w:val="0F243E" w:themeColor="text2" w:themeShade="80"/>
              </w:rPr>
              <w:t>Cierre y Conclusión del Proyecto</w:t>
            </w:r>
          </w:p>
          <w:p w:rsidR="00C95A2C" w:rsidRPr="00C95A2C" w:rsidRDefault="00C95A2C" w:rsidP="003D0402">
            <w:pPr>
              <w:numPr>
                <w:ilvl w:val="0"/>
                <w:numId w:val="45"/>
              </w:numPr>
              <w:jc w:val="both"/>
              <w:rPr>
                <w:rFonts w:ascii="Arial" w:hAnsi="Arial" w:cs="Arial"/>
                <w:color w:val="0F243E" w:themeColor="text2" w:themeShade="80"/>
              </w:rPr>
            </w:pPr>
            <w:r w:rsidRPr="00C95A2C">
              <w:rPr>
                <w:rFonts w:ascii="Arial" w:hAnsi="Arial" w:cs="Arial"/>
                <w:color w:val="0F243E" w:themeColor="text2" w:themeShade="80"/>
              </w:rPr>
              <w:t xml:space="preserve">Planeación: Estructura de División del Trabajo, Matriz de Responsabilidad. </w:t>
            </w:r>
          </w:p>
          <w:p w:rsidR="00C95A2C" w:rsidRPr="00C95A2C" w:rsidRDefault="00C95A2C" w:rsidP="003D0402">
            <w:pPr>
              <w:numPr>
                <w:ilvl w:val="0"/>
                <w:numId w:val="45"/>
              </w:numPr>
              <w:jc w:val="both"/>
              <w:rPr>
                <w:rFonts w:ascii="Arial" w:hAnsi="Arial" w:cs="Arial"/>
                <w:color w:val="0F243E" w:themeColor="text2" w:themeShade="80"/>
              </w:rPr>
            </w:pPr>
            <w:r w:rsidRPr="00C95A2C">
              <w:rPr>
                <w:rFonts w:ascii="Arial" w:hAnsi="Arial" w:cs="Arial"/>
                <w:color w:val="0F243E" w:themeColor="text2" w:themeShade="80"/>
              </w:rPr>
              <w:t xml:space="preserve">Programación: Diagramas de Red. </w:t>
            </w:r>
          </w:p>
          <w:p w:rsidR="00C95A2C" w:rsidRPr="00C95A2C" w:rsidRDefault="00C95A2C" w:rsidP="003D0402">
            <w:pPr>
              <w:numPr>
                <w:ilvl w:val="0"/>
                <w:numId w:val="45"/>
              </w:numPr>
              <w:jc w:val="both"/>
              <w:rPr>
                <w:rFonts w:ascii="Arial" w:hAnsi="Arial" w:cs="Arial"/>
                <w:color w:val="0F243E" w:themeColor="text2" w:themeShade="80"/>
              </w:rPr>
            </w:pPr>
            <w:r w:rsidRPr="00C95A2C">
              <w:rPr>
                <w:rFonts w:ascii="Arial" w:hAnsi="Arial" w:cs="Arial"/>
                <w:color w:val="0F243E" w:themeColor="text2" w:themeShade="80"/>
              </w:rPr>
              <w:t>Control del programa</w:t>
            </w:r>
          </w:p>
          <w:p w:rsidR="00C95A2C" w:rsidRPr="00C95A2C" w:rsidRDefault="00C95A2C" w:rsidP="003D0402">
            <w:pPr>
              <w:numPr>
                <w:ilvl w:val="0"/>
                <w:numId w:val="45"/>
              </w:numPr>
              <w:jc w:val="both"/>
              <w:rPr>
                <w:rFonts w:ascii="Arial" w:hAnsi="Arial" w:cs="Arial"/>
                <w:color w:val="0F243E" w:themeColor="text2" w:themeShade="80"/>
              </w:rPr>
            </w:pPr>
            <w:r w:rsidRPr="00C95A2C">
              <w:rPr>
                <w:rFonts w:ascii="Arial" w:hAnsi="Arial" w:cs="Arial"/>
                <w:color w:val="0F243E" w:themeColor="text2" w:themeShade="80"/>
              </w:rPr>
              <w:t>Consideraciones acerca de los recursos</w:t>
            </w:r>
          </w:p>
          <w:p w:rsidR="00C95A2C" w:rsidRPr="00C95A2C" w:rsidRDefault="00C95A2C" w:rsidP="003D0402">
            <w:pPr>
              <w:numPr>
                <w:ilvl w:val="0"/>
                <w:numId w:val="45"/>
              </w:numPr>
              <w:jc w:val="both"/>
              <w:rPr>
                <w:rFonts w:ascii="Arial" w:hAnsi="Arial" w:cs="Arial"/>
                <w:color w:val="0F243E" w:themeColor="text2" w:themeShade="80"/>
              </w:rPr>
            </w:pPr>
            <w:r w:rsidRPr="00C95A2C">
              <w:rPr>
                <w:rFonts w:ascii="Arial" w:hAnsi="Arial" w:cs="Arial"/>
                <w:color w:val="0F243E" w:themeColor="text2" w:themeShade="80"/>
              </w:rPr>
              <w:t>Planeación y desempeño de los costos</w:t>
            </w:r>
          </w:p>
          <w:p w:rsidR="009D3B04" w:rsidRPr="00C95A2C" w:rsidRDefault="00C95A2C" w:rsidP="003D0402">
            <w:pPr>
              <w:numPr>
                <w:ilvl w:val="0"/>
                <w:numId w:val="45"/>
              </w:numPr>
              <w:jc w:val="both"/>
              <w:rPr>
                <w:rFonts w:ascii="Arial" w:hAnsi="Arial" w:cs="Arial"/>
                <w:color w:val="0F243E" w:themeColor="text2" w:themeShade="80"/>
              </w:rPr>
            </w:pPr>
            <w:r w:rsidRPr="00C95A2C">
              <w:rPr>
                <w:rFonts w:ascii="Arial" w:hAnsi="Arial" w:cs="Arial"/>
                <w:color w:val="0F243E" w:themeColor="text2" w:themeShade="80"/>
              </w:rPr>
              <w:t>El gerente del proyecto</w:t>
            </w:r>
          </w:p>
          <w:p w:rsidR="005307D9" w:rsidRDefault="005307D9" w:rsidP="005307D9">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7043F3" w:rsidRPr="007043F3" w:rsidRDefault="007043F3" w:rsidP="007043F3">
            <w:pPr>
              <w:jc w:val="both"/>
              <w:rPr>
                <w:rFonts w:ascii="Arial" w:hAnsi="Arial" w:cs="Arial"/>
                <w:color w:val="0F243E" w:themeColor="text2" w:themeShade="80"/>
              </w:rPr>
            </w:pPr>
            <w:r w:rsidRPr="007043F3">
              <w:rPr>
                <w:rFonts w:ascii="Arial" w:hAnsi="Arial" w:cs="Arial"/>
                <w:color w:val="0F243E" w:themeColor="text2" w:themeShade="80"/>
              </w:rPr>
              <w:t>En la primera mitad del siglo XX, los proyectos eran administrados con métodos y técnicas informales, basados en los gráficos Gantt – una representación gráfica del tiempo basada en barras, útil para controlar el trabajo y registrar el avance de tareas. En los años 50, se desarrollaron en Estados Unidos dos modelos matemáticos: PERT (Program Evaluation and Review Technique, técnica para evaluar y revisar programas, desarrollado por la Marina) y CPM (Critical Path Method, método de ruta crítica, desarrollado por DuPont y Remington Rand, para manejar proyectos de mantenimiento de plantas). El PERT/CPM es, hasta la fecha, la base metodológica utilizada por los gerentes de proyectos profesionales.</w:t>
            </w:r>
            <w:r w:rsidRPr="007043F3">
              <w:rPr>
                <w:rFonts w:ascii="Arial" w:hAnsi="Arial" w:cs="Arial"/>
                <w:color w:val="0F243E" w:themeColor="text2" w:themeShade="80"/>
              </w:rPr>
              <w:br/>
            </w:r>
            <w:r w:rsidRPr="007043F3">
              <w:rPr>
                <w:rFonts w:ascii="Arial" w:hAnsi="Arial" w:cs="Arial"/>
                <w:color w:val="0F243E" w:themeColor="text2" w:themeShade="80"/>
              </w:rPr>
              <w:br/>
              <w:t xml:space="preserve">En 1969, el Project Management Institute (PMI) se formó para servir a los intereses de la industria de gestión de proyectos. La premisa de PMI es que las herramientas y técnicas de gestión de proyectos son comunes, incluso entre la aplicación generalizada de los proyectos del software de la industria a la industria de la construcción. En 1981, el PMI Consejo de Administración autorizó el </w:t>
            </w:r>
            <w:r w:rsidRPr="007043F3">
              <w:rPr>
                <w:rFonts w:ascii="Arial" w:hAnsi="Arial" w:cs="Arial"/>
                <w:color w:val="0F243E" w:themeColor="text2" w:themeShade="80"/>
              </w:rPr>
              <w:lastRenderedPageBreak/>
              <w:t>desarrollo de lo que se ha convertido en una guía a la Dirección de Proyectos del Conocimiento (PMBOK Guide), que contiene las normas y directrices de las prácticas que son ampliamente utilizados en la profesión.</w:t>
            </w:r>
          </w:p>
          <w:p w:rsidR="005307D9" w:rsidRDefault="005307D9" w:rsidP="007043F3">
            <w:pPr>
              <w:jc w:val="both"/>
              <w:rPr>
                <w:rFonts w:ascii="Arial" w:hAnsi="Arial" w:cs="Arial"/>
                <w:color w:val="0F243E" w:themeColor="text2" w:themeShade="80"/>
              </w:rPr>
            </w:pPr>
          </w:p>
          <w:p w:rsidR="005307D9" w:rsidRDefault="005307D9" w:rsidP="00E525ED">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AC514F" w:rsidRPr="00AC514F" w:rsidRDefault="00AC514F" w:rsidP="003D0402">
            <w:pPr>
              <w:jc w:val="both"/>
              <w:rPr>
                <w:rFonts w:ascii="Arial" w:hAnsi="Arial" w:cs="Arial"/>
                <w:color w:val="0F243E" w:themeColor="text2" w:themeShade="80"/>
              </w:rPr>
            </w:pPr>
            <w:r w:rsidRPr="00AC514F">
              <w:rPr>
                <w:rFonts w:ascii="Arial" w:hAnsi="Arial" w:cs="Arial"/>
                <w:color w:val="0F243E" w:themeColor="text2" w:themeShade="80"/>
              </w:rPr>
              <w:t>En cada uno de los once núcleos temáticos, se pretende trabajar con base en un modelo constructivo-significativo, en el que la construcción del conocimiento parte de los saberes previos de los estudiantes. Igualmente, cada tema se trabajará amplia y minuciosamente con una clase magistral por parte del profesor, finalizando con una consolidación de los conocimientos mediante la aplicación de un caso práctico a una problemática real de una empresa real.</w:t>
            </w:r>
          </w:p>
          <w:p w:rsidR="00AC514F" w:rsidRPr="00AC514F" w:rsidRDefault="00AC514F" w:rsidP="003D0402">
            <w:pPr>
              <w:jc w:val="both"/>
              <w:rPr>
                <w:rFonts w:ascii="Arial" w:hAnsi="Arial" w:cs="Arial"/>
                <w:color w:val="0F243E" w:themeColor="text2" w:themeShade="80"/>
              </w:rPr>
            </w:pPr>
            <w:r w:rsidRPr="00AC514F">
              <w:rPr>
                <w:rFonts w:ascii="Arial" w:hAnsi="Arial" w:cs="Arial"/>
                <w:color w:val="0F243E" w:themeColor="text2" w:themeShade="80"/>
              </w:rPr>
              <w:t xml:space="preserve"> </w:t>
            </w:r>
          </w:p>
          <w:p w:rsidR="00AC514F" w:rsidRPr="00AC514F" w:rsidRDefault="00AC514F" w:rsidP="003D0402">
            <w:pPr>
              <w:jc w:val="both"/>
              <w:rPr>
                <w:rFonts w:ascii="Arial" w:hAnsi="Arial" w:cs="Arial"/>
                <w:color w:val="0F243E" w:themeColor="text2" w:themeShade="80"/>
              </w:rPr>
            </w:pPr>
            <w:r w:rsidRPr="00AC514F">
              <w:rPr>
                <w:rFonts w:ascii="Arial" w:hAnsi="Arial" w:cs="Arial"/>
                <w:color w:val="0F243E" w:themeColor="text2" w:themeShade="80"/>
              </w:rPr>
              <w:t xml:space="preserve">Una parte fundamental de este curso la constituye el trabajo en la resolución de los casos propuestos por el docente, con ellos se busca desarrollar la capacidad de leer, analizar, comprender, comparar, aplicar teorías, sintetizar y tomar decisiones que involucren problemas de la vida real. Igualmente, se cumple con uno de los principales propósitos de la asignatura, que es permitir la expresión de actitudes y formas diversas de pensar a través de la discusión o intercambio de ideas de los participantes. </w:t>
            </w:r>
          </w:p>
          <w:p w:rsidR="00AC514F" w:rsidRPr="00AC514F" w:rsidRDefault="00AC514F" w:rsidP="003D0402">
            <w:pPr>
              <w:jc w:val="both"/>
              <w:rPr>
                <w:rFonts w:ascii="Arial" w:hAnsi="Arial" w:cs="Arial"/>
                <w:color w:val="0F243E" w:themeColor="text2" w:themeShade="80"/>
              </w:rPr>
            </w:pPr>
          </w:p>
          <w:p w:rsidR="00AC514F" w:rsidRPr="00AC514F" w:rsidRDefault="00AC514F" w:rsidP="003D0402">
            <w:pPr>
              <w:jc w:val="both"/>
              <w:rPr>
                <w:rFonts w:ascii="Arial" w:hAnsi="Arial" w:cs="Arial"/>
                <w:color w:val="0F243E" w:themeColor="text2" w:themeShade="80"/>
              </w:rPr>
            </w:pPr>
            <w:r w:rsidRPr="00AC514F">
              <w:rPr>
                <w:rFonts w:ascii="Arial" w:hAnsi="Arial" w:cs="Arial"/>
                <w:color w:val="0F243E" w:themeColor="text2" w:themeShade="80"/>
              </w:rPr>
              <w:t>De la misma forma, algunos temas se desarrollarán mediante exposición por parte de los estudiantes con el fin de promover el aprendizaje autónomo, desarrollando las habilidades de comprensión e interpretación de textos, capacidad de síntesis, producción de textos orales, mejoramiento de las habilidades comunicativas y capacidad de trabajo en equipo.</w:t>
            </w:r>
          </w:p>
          <w:p w:rsidR="009D3B04" w:rsidRDefault="009D3B04" w:rsidP="003D0402">
            <w:pPr>
              <w:jc w:val="both"/>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9D3B04" w:rsidRDefault="009D3B04" w:rsidP="00CC21F3">
            <w:pPr>
              <w:rPr>
                <w:rFonts w:ascii="Arial" w:hAnsi="Arial" w:cs="Arial"/>
                <w:color w:val="0F243E" w:themeColor="text2" w:themeShade="80"/>
              </w:rPr>
            </w:pPr>
          </w:p>
          <w:p w:rsidR="003D0402" w:rsidRPr="003D0402" w:rsidRDefault="003D0402" w:rsidP="003D0402">
            <w:pPr>
              <w:jc w:val="both"/>
              <w:rPr>
                <w:rFonts w:ascii="Arial" w:hAnsi="Arial" w:cs="Arial"/>
                <w:color w:val="0F243E" w:themeColor="text2" w:themeShade="80"/>
              </w:rPr>
            </w:pPr>
            <w:r w:rsidRPr="003D0402">
              <w:rPr>
                <w:rFonts w:ascii="Arial" w:hAnsi="Arial" w:cs="Arial"/>
                <w:color w:val="0F243E" w:themeColor="text2" w:themeShade="80"/>
              </w:rPr>
              <w:t>Teniendo en cuenta que el programa de Administración de Empresas pretende formar un profesional integral, la evaluación que se realice tener este carácter. Esta evaluación debe ser formativa, lo que significa que debe permitir la superación de las debilidades y el fortalecimiento de los aciertos de los estudiantes. Y, además, debe ser permanente, de tal forma que haga posible el replanteamiento tanto de parte del docente como de los estudiantes.</w:t>
            </w:r>
          </w:p>
          <w:p w:rsidR="003D0402" w:rsidRPr="003D0402" w:rsidRDefault="003D0402" w:rsidP="003D0402">
            <w:pPr>
              <w:jc w:val="both"/>
              <w:rPr>
                <w:rFonts w:ascii="Arial" w:hAnsi="Arial" w:cs="Arial"/>
                <w:color w:val="0F243E" w:themeColor="text2" w:themeShade="80"/>
              </w:rPr>
            </w:pPr>
            <w:r w:rsidRPr="003D0402">
              <w:rPr>
                <w:rFonts w:ascii="Arial" w:hAnsi="Arial" w:cs="Arial"/>
                <w:color w:val="0F243E" w:themeColor="text2" w:themeShade="80"/>
              </w:rPr>
              <w:t>Si bien es cierto que la evaluación cualitativa es la ideal, el sistema aplicado se basa en una evaluación cuantitativa, bajo criterios de objetividad e idoneidad. La evaluación está ajustada a los períodos y porcentajes establecidos para cada semestre académico: primer 35%, segundo 35% y 30% final.</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3D0402" w:rsidRDefault="003D0402" w:rsidP="00CC21F3">
            <w:pPr>
              <w:rPr>
                <w:rFonts w:ascii="Arial" w:hAnsi="Arial" w:cs="Arial"/>
                <w:b/>
                <w:color w:val="0F243E" w:themeColor="text2" w:themeShade="80"/>
              </w:rPr>
            </w:pPr>
          </w:p>
          <w:p w:rsidR="003D0402" w:rsidRPr="003D0402" w:rsidRDefault="003D0402" w:rsidP="003D0402">
            <w:pPr>
              <w:rPr>
                <w:rFonts w:ascii="Arial" w:hAnsi="Arial" w:cs="Arial"/>
                <w:b/>
                <w:color w:val="0F243E" w:themeColor="text2" w:themeShade="80"/>
              </w:rPr>
            </w:pPr>
            <w:r w:rsidRPr="003D0402">
              <w:rPr>
                <w:rFonts w:ascii="Arial" w:hAnsi="Arial" w:cs="Arial"/>
                <w:b/>
                <w:color w:val="0F243E" w:themeColor="text2" w:themeShade="80"/>
              </w:rPr>
              <w:t>Básica:</w:t>
            </w:r>
          </w:p>
          <w:p w:rsidR="003D0402" w:rsidRPr="003D0402" w:rsidRDefault="003D0402" w:rsidP="003D0402">
            <w:pPr>
              <w:rPr>
                <w:rFonts w:ascii="Arial" w:hAnsi="Arial" w:cs="Arial"/>
                <w:b/>
                <w:color w:val="0F243E" w:themeColor="text2" w:themeShade="80"/>
              </w:rPr>
            </w:pPr>
          </w:p>
          <w:p w:rsidR="003D0402" w:rsidRPr="003D0402" w:rsidRDefault="003D0402" w:rsidP="003D0402">
            <w:pPr>
              <w:numPr>
                <w:ilvl w:val="0"/>
                <w:numId w:val="46"/>
              </w:numPr>
              <w:rPr>
                <w:rFonts w:ascii="Arial" w:hAnsi="Arial" w:cs="Arial"/>
                <w:color w:val="0F243E" w:themeColor="text2" w:themeShade="80"/>
              </w:rPr>
            </w:pPr>
            <w:r w:rsidRPr="003D0402">
              <w:rPr>
                <w:rFonts w:ascii="Arial" w:hAnsi="Arial" w:cs="Arial"/>
                <w:color w:val="0F243E" w:themeColor="text2" w:themeShade="80"/>
              </w:rPr>
              <w:t xml:space="preserve">Gido Jack, Clemnts James. </w:t>
            </w:r>
            <w:r w:rsidRPr="003D0402">
              <w:rPr>
                <w:rFonts w:ascii="Arial" w:hAnsi="Arial" w:cs="Arial"/>
                <w:i/>
                <w:color w:val="0F243E" w:themeColor="text2" w:themeShade="80"/>
              </w:rPr>
              <w:t>Administración Exitosa de Proyectos</w:t>
            </w:r>
            <w:r w:rsidRPr="003D0402">
              <w:rPr>
                <w:rFonts w:ascii="Arial" w:hAnsi="Arial" w:cs="Arial"/>
                <w:color w:val="0F243E" w:themeColor="text2" w:themeShade="80"/>
              </w:rPr>
              <w:t xml:space="preserve">. 5° Edición. Editorial Cengage Learning. 2013. </w:t>
            </w:r>
          </w:p>
          <w:p w:rsidR="003D0402" w:rsidRPr="003D0402" w:rsidRDefault="003D0402" w:rsidP="003D0402">
            <w:pPr>
              <w:rPr>
                <w:rFonts w:ascii="Arial" w:hAnsi="Arial" w:cs="Arial"/>
                <w:b/>
                <w:color w:val="0F243E" w:themeColor="text2" w:themeShade="80"/>
              </w:rPr>
            </w:pPr>
          </w:p>
          <w:p w:rsidR="003D0402" w:rsidRPr="003D0402" w:rsidRDefault="003D0402" w:rsidP="003D0402">
            <w:pPr>
              <w:rPr>
                <w:rFonts w:ascii="Arial" w:hAnsi="Arial" w:cs="Arial"/>
                <w:b/>
                <w:color w:val="0F243E" w:themeColor="text2" w:themeShade="80"/>
              </w:rPr>
            </w:pPr>
            <w:r w:rsidRPr="003D0402">
              <w:rPr>
                <w:rFonts w:ascii="Arial" w:hAnsi="Arial" w:cs="Arial"/>
                <w:b/>
                <w:color w:val="0F243E" w:themeColor="text2" w:themeShade="80"/>
              </w:rPr>
              <w:t>Complementaria:</w:t>
            </w:r>
          </w:p>
          <w:p w:rsidR="003D0402" w:rsidRPr="003D0402" w:rsidRDefault="003D0402" w:rsidP="003D0402">
            <w:pPr>
              <w:rPr>
                <w:rFonts w:ascii="Arial" w:hAnsi="Arial" w:cs="Arial"/>
                <w:b/>
                <w:color w:val="0F243E" w:themeColor="text2" w:themeShade="80"/>
              </w:rPr>
            </w:pPr>
          </w:p>
          <w:p w:rsidR="003D0402" w:rsidRPr="003D0402" w:rsidRDefault="003D0402" w:rsidP="003D0402">
            <w:pPr>
              <w:numPr>
                <w:ilvl w:val="0"/>
                <w:numId w:val="47"/>
              </w:numPr>
              <w:rPr>
                <w:rFonts w:ascii="Arial" w:hAnsi="Arial" w:cs="Arial"/>
                <w:color w:val="0F243E" w:themeColor="text2" w:themeShade="80"/>
                <w:lang w:val="es-CO"/>
              </w:rPr>
            </w:pPr>
            <w:r w:rsidRPr="003D0402">
              <w:rPr>
                <w:rFonts w:ascii="Arial" w:hAnsi="Arial" w:cs="Arial"/>
                <w:color w:val="0F243E" w:themeColor="text2" w:themeShade="80"/>
                <w:lang w:val="es-CO"/>
              </w:rPr>
              <w:t xml:space="preserve">Alan Randolp, Barry Posner. </w:t>
            </w:r>
            <w:r w:rsidRPr="003D0402">
              <w:rPr>
                <w:rFonts w:ascii="Arial" w:hAnsi="Arial" w:cs="Arial"/>
                <w:i/>
                <w:color w:val="0F243E" w:themeColor="text2" w:themeShade="80"/>
                <w:lang w:val="es-CO"/>
              </w:rPr>
              <w:t>Gerencia de proyectos: cómo dirigir exitosamente equipos de trabajo</w:t>
            </w:r>
            <w:r w:rsidRPr="003D0402">
              <w:rPr>
                <w:rFonts w:ascii="Arial" w:hAnsi="Arial" w:cs="Arial"/>
                <w:color w:val="0F243E" w:themeColor="text2" w:themeShade="80"/>
                <w:lang w:val="es-CO"/>
              </w:rPr>
              <w:t>. McGraw Hill.</w:t>
            </w:r>
          </w:p>
          <w:p w:rsidR="003D0402" w:rsidRPr="003D0402" w:rsidRDefault="003D0402" w:rsidP="003D0402">
            <w:pPr>
              <w:numPr>
                <w:ilvl w:val="0"/>
                <w:numId w:val="47"/>
              </w:numPr>
              <w:rPr>
                <w:rFonts w:ascii="Arial" w:hAnsi="Arial" w:cs="Arial"/>
                <w:color w:val="0F243E" w:themeColor="text2" w:themeShade="80"/>
              </w:rPr>
            </w:pPr>
            <w:r w:rsidRPr="003D0402">
              <w:rPr>
                <w:rFonts w:ascii="Arial" w:hAnsi="Arial" w:cs="Arial"/>
                <w:color w:val="0F243E" w:themeColor="text2" w:themeShade="80"/>
              </w:rPr>
              <w:t>Andy Bruce, Ken Langdon ; traducción Ma. de la Luz Broissin Fernández. Dirigir proyectos. Grijalbo Mondadori, 2002.</w:t>
            </w:r>
          </w:p>
          <w:p w:rsidR="003D0402" w:rsidRPr="003D0402" w:rsidRDefault="003D0402" w:rsidP="003D0402">
            <w:pPr>
              <w:numPr>
                <w:ilvl w:val="0"/>
                <w:numId w:val="47"/>
              </w:numPr>
              <w:rPr>
                <w:rFonts w:ascii="Arial" w:hAnsi="Arial" w:cs="Arial"/>
                <w:color w:val="0F243E" w:themeColor="text2" w:themeShade="80"/>
              </w:rPr>
            </w:pPr>
            <w:r w:rsidRPr="003D0402">
              <w:rPr>
                <w:rFonts w:ascii="Arial" w:hAnsi="Arial" w:cs="Arial"/>
                <w:color w:val="0F243E" w:themeColor="text2" w:themeShade="80"/>
              </w:rPr>
              <w:t>Bonnie Biafore ; traductor Margarita Fernández-Villaverde del Valle. Gestión de proyectos con MS Projects. Anaya Multimedia, 2006.</w:t>
            </w:r>
          </w:p>
          <w:p w:rsidR="003D0402" w:rsidRPr="003D0402" w:rsidRDefault="003D0402" w:rsidP="003D0402">
            <w:pPr>
              <w:numPr>
                <w:ilvl w:val="0"/>
                <w:numId w:val="47"/>
              </w:numPr>
              <w:rPr>
                <w:rFonts w:ascii="Arial" w:hAnsi="Arial" w:cs="Arial"/>
                <w:color w:val="0F243E" w:themeColor="text2" w:themeShade="80"/>
              </w:rPr>
            </w:pPr>
            <w:r w:rsidRPr="003D0402">
              <w:rPr>
                <w:rFonts w:ascii="Arial" w:hAnsi="Arial" w:cs="Arial"/>
                <w:color w:val="0F243E" w:themeColor="text2" w:themeShade="80"/>
              </w:rPr>
              <w:t>David Brojt. Project management : un enfoque de liderazgo y ejecución de proyectos en la empresa para aplicar el lunes por la mañana. 1a. ed. Granica, 2007.</w:t>
            </w:r>
          </w:p>
          <w:p w:rsidR="003D0402" w:rsidRPr="003D0402" w:rsidRDefault="003D0402" w:rsidP="003D0402">
            <w:pPr>
              <w:numPr>
                <w:ilvl w:val="0"/>
                <w:numId w:val="47"/>
              </w:numPr>
              <w:rPr>
                <w:rFonts w:ascii="Arial" w:hAnsi="Arial" w:cs="Arial"/>
                <w:color w:val="0F243E" w:themeColor="text2" w:themeShade="80"/>
                <w:lang w:val="es-CO"/>
              </w:rPr>
            </w:pPr>
            <w:r w:rsidRPr="003D0402">
              <w:rPr>
                <w:rFonts w:ascii="Arial" w:hAnsi="Arial" w:cs="Arial"/>
                <w:color w:val="0F243E" w:themeColor="text2" w:themeShade="80"/>
                <w:lang w:val="es-CO"/>
              </w:rPr>
              <w:t>Germán Bernate Triunfos y frustaciones de un gerente de proyecto en Latinoamérica. Bogotá: [s.n.], 2004.</w:t>
            </w:r>
          </w:p>
          <w:p w:rsidR="003D0402" w:rsidRPr="003D0402" w:rsidRDefault="003D0402" w:rsidP="003D0402">
            <w:pPr>
              <w:numPr>
                <w:ilvl w:val="0"/>
                <w:numId w:val="47"/>
              </w:numPr>
              <w:rPr>
                <w:rFonts w:ascii="Arial" w:hAnsi="Arial" w:cs="Arial"/>
                <w:color w:val="0F243E" w:themeColor="text2" w:themeShade="80"/>
                <w:lang w:val="es-CO"/>
              </w:rPr>
            </w:pPr>
            <w:r w:rsidRPr="003D0402">
              <w:rPr>
                <w:rFonts w:ascii="Arial" w:hAnsi="Arial" w:cs="Arial"/>
                <w:color w:val="0F243E" w:themeColor="text2" w:themeShade="80"/>
                <w:lang w:val="es-CO"/>
              </w:rPr>
              <w:t>Ilpes. Guía para la presentación de proyectos. Siglo XXI.</w:t>
            </w:r>
          </w:p>
          <w:p w:rsidR="003D0402" w:rsidRPr="003D0402" w:rsidRDefault="003D0402" w:rsidP="003D0402">
            <w:pPr>
              <w:numPr>
                <w:ilvl w:val="0"/>
                <w:numId w:val="47"/>
              </w:numPr>
              <w:rPr>
                <w:rFonts w:ascii="Arial" w:hAnsi="Arial" w:cs="Arial"/>
                <w:color w:val="0F243E" w:themeColor="text2" w:themeShade="80"/>
                <w:lang w:val="es-CO"/>
              </w:rPr>
            </w:pPr>
            <w:r w:rsidRPr="003D0402">
              <w:rPr>
                <w:rFonts w:ascii="Arial" w:hAnsi="Arial" w:cs="Arial"/>
                <w:color w:val="0F243E" w:themeColor="text2" w:themeShade="80"/>
                <w:lang w:val="es-CO"/>
              </w:rPr>
              <w:t xml:space="preserve">Juan José Miranda Miranda. </w:t>
            </w:r>
            <w:r w:rsidRPr="003D0402">
              <w:rPr>
                <w:rFonts w:ascii="Arial" w:hAnsi="Arial" w:cs="Arial"/>
                <w:i/>
                <w:color w:val="0F243E" w:themeColor="text2" w:themeShade="80"/>
                <w:lang w:val="es-CO"/>
              </w:rPr>
              <w:t>El desafío de la</w:t>
            </w:r>
            <w:r w:rsidRPr="003D0402">
              <w:rPr>
                <w:rFonts w:ascii="Arial" w:hAnsi="Arial" w:cs="Arial"/>
                <w:color w:val="0F243E" w:themeColor="text2" w:themeShade="80"/>
                <w:lang w:val="es-CO"/>
              </w:rPr>
              <w:t xml:space="preserve"> </w:t>
            </w:r>
            <w:r w:rsidRPr="003D0402">
              <w:rPr>
                <w:rFonts w:ascii="Arial" w:hAnsi="Arial" w:cs="Arial"/>
                <w:i/>
                <w:color w:val="0F243E" w:themeColor="text2" w:themeShade="80"/>
                <w:lang w:val="es-CO"/>
              </w:rPr>
              <w:t>Gerencia de proyectos</w:t>
            </w:r>
            <w:r w:rsidRPr="003D0402">
              <w:rPr>
                <w:rFonts w:ascii="Arial" w:hAnsi="Arial" w:cs="Arial"/>
                <w:color w:val="0F243E" w:themeColor="text2" w:themeShade="80"/>
                <w:lang w:val="es-CO"/>
              </w:rPr>
              <w:t>.MM Editores. 2004</w:t>
            </w:r>
          </w:p>
          <w:p w:rsidR="003D0402" w:rsidRPr="003D0402" w:rsidRDefault="003D0402" w:rsidP="003D0402">
            <w:pPr>
              <w:numPr>
                <w:ilvl w:val="0"/>
                <w:numId w:val="47"/>
              </w:numPr>
              <w:rPr>
                <w:rFonts w:ascii="Arial" w:hAnsi="Arial" w:cs="Arial"/>
                <w:color w:val="0F243E" w:themeColor="text2" w:themeShade="80"/>
                <w:lang w:val="es-CO"/>
              </w:rPr>
            </w:pPr>
            <w:r w:rsidRPr="003D0402">
              <w:rPr>
                <w:rFonts w:ascii="Arial" w:hAnsi="Arial" w:cs="Arial"/>
                <w:color w:val="0F243E" w:themeColor="text2" w:themeShade="80"/>
                <w:lang w:val="es-CO"/>
              </w:rPr>
              <w:t>José Ivorra Valero. Gerencia de proyectos aplicada. Escuela Colombiana de Ingeniería, 2004.</w:t>
            </w:r>
          </w:p>
          <w:p w:rsidR="003D0402" w:rsidRPr="003D0402" w:rsidRDefault="003D0402" w:rsidP="003D0402">
            <w:pPr>
              <w:numPr>
                <w:ilvl w:val="0"/>
                <w:numId w:val="47"/>
              </w:numPr>
              <w:rPr>
                <w:rFonts w:ascii="Arial" w:hAnsi="Arial" w:cs="Arial"/>
                <w:color w:val="0F243E" w:themeColor="text2" w:themeShade="80"/>
                <w:lang w:val="es-CO"/>
              </w:rPr>
            </w:pPr>
            <w:r w:rsidRPr="003D0402">
              <w:rPr>
                <w:rFonts w:ascii="Arial" w:hAnsi="Arial" w:cs="Arial"/>
                <w:color w:val="0F243E" w:themeColor="text2" w:themeShade="80"/>
                <w:lang w:val="es-CO"/>
              </w:rPr>
              <w:t>Jairo Rodríguez Mera. Proyectos: los procesos de la gerencia de proyectos. Universidad Libre. Seccional Cali, 2008.</w:t>
            </w:r>
          </w:p>
          <w:p w:rsidR="003D0402" w:rsidRPr="003D0402" w:rsidRDefault="003D0402" w:rsidP="003D0402">
            <w:pPr>
              <w:numPr>
                <w:ilvl w:val="0"/>
                <w:numId w:val="47"/>
              </w:numPr>
              <w:rPr>
                <w:rFonts w:ascii="Arial" w:hAnsi="Arial" w:cs="Arial"/>
                <w:color w:val="0F243E" w:themeColor="text2" w:themeShade="80"/>
                <w:lang w:val="es-CO"/>
              </w:rPr>
            </w:pPr>
            <w:r w:rsidRPr="003D0402">
              <w:rPr>
                <w:rFonts w:ascii="Arial" w:hAnsi="Arial" w:cs="Arial"/>
                <w:color w:val="0F243E" w:themeColor="text2" w:themeShade="80"/>
                <w:lang w:val="es-CO"/>
              </w:rPr>
              <w:t>Luis Enrique Palacios Gerencia de proyectos: un enfoque latino. 3a. ed. Universidad Católica Andres Bello, 2005.</w:t>
            </w:r>
          </w:p>
          <w:p w:rsidR="003D0402" w:rsidRPr="003D0402" w:rsidRDefault="003D0402" w:rsidP="003D0402">
            <w:pPr>
              <w:numPr>
                <w:ilvl w:val="0"/>
                <w:numId w:val="47"/>
              </w:numPr>
              <w:rPr>
                <w:rFonts w:ascii="Arial" w:hAnsi="Arial" w:cs="Arial"/>
                <w:color w:val="0F243E" w:themeColor="text2" w:themeShade="80"/>
                <w:lang w:val="es-CO"/>
              </w:rPr>
            </w:pPr>
            <w:r w:rsidRPr="003D0402">
              <w:rPr>
                <w:rFonts w:ascii="Arial" w:hAnsi="Arial" w:cs="Arial"/>
                <w:color w:val="0F243E" w:themeColor="text2" w:themeShade="80"/>
                <w:lang w:val="es-CO"/>
              </w:rPr>
              <w:t>Luis José Amendola. Estrategias y tácticas en la dirección y gestión de proyectos. Universidad Politécnica de Valencia : Escuela Técnica Superior de Ingenieros Industriales, 2006.</w:t>
            </w:r>
          </w:p>
          <w:p w:rsidR="003D0402" w:rsidRPr="003D0402" w:rsidRDefault="003D0402" w:rsidP="003D0402">
            <w:pPr>
              <w:numPr>
                <w:ilvl w:val="0"/>
                <w:numId w:val="47"/>
              </w:numPr>
              <w:rPr>
                <w:rFonts w:ascii="Arial" w:hAnsi="Arial" w:cs="Arial"/>
                <w:color w:val="0F243E" w:themeColor="text2" w:themeShade="80"/>
              </w:rPr>
            </w:pPr>
            <w:r w:rsidRPr="003D0402">
              <w:rPr>
                <w:rFonts w:ascii="Arial" w:hAnsi="Arial" w:cs="Arial"/>
                <w:color w:val="0F243E" w:themeColor="text2" w:themeShade="80"/>
              </w:rPr>
              <w:t xml:space="preserve">Rafael Armando Méndez Lozano. </w:t>
            </w:r>
            <w:r w:rsidRPr="003D0402">
              <w:rPr>
                <w:rFonts w:ascii="Arial" w:hAnsi="Arial" w:cs="Arial"/>
                <w:i/>
                <w:color w:val="0F243E" w:themeColor="text2" w:themeShade="80"/>
              </w:rPr>
              <w:t>Formulación y evaluación de proyectos. Un enfoque para emprendedores</w:t>
            </w:r>
            <w:r w:rsidRPr="003D0402">
              <w:rPr>
                <w:rFonts w:ascii="Arial" w:hAnsi="Arial" w:cs="Arial"/>
                <w:color w:val="0F243E" w:themeColor="text2" w:themeShade="80"/>
              </w:rPr>
              <w:t>. Icontec Internacional. 2006</w:t>
            </w:r>
          </w:p>
          <w:p w:rsidR="003D0402" w:rsidRPr="003D0402" w:rsidRDefault="003D0402" w:rsidP="003D0402">
            <w:pPr>
              <w:numPr>
                <w:ilvl w:val="0"/>
                <w:numId w:val="47"/>
              </w:numPr>
              <w:rPr>
                <w:rFonts w:ascii="Arial" w:hAnsi="Arial" w:cs="Arial"/>
                <w:color w:val="0F243E" w:themeColor="text2" w:themeShade="80"/>
              </w:rPr>
            </w:pPr>
            <w:r w:rsidRPr="003D0402">
              <w:rPr>
                <w:rFonts w:ascii="Arial" w:hAnsi="Arial" w:cs="Arial"/>
                <w:color w:val="0F243E" w:themeColor="text2" w:themeShade="80"/>
              </w:rPr>
              <w:t xml:space="preserve">Rafael Bautista Mena, Marly Castillo Areiza. Evaluación de proyectos mediante opciones reales : una introducción práctica. Universidad de los Andes. Facultad de Administración, 2010. </w:t>
            </w:r>
          </w:p>
          <w:p w:rsidR="003D0402" w:rsidRPr="003D0402" w:rsidRDefault="003D0402" w:rsidP="003D0402">
            <w:pPr>
              <w:rPr>
                <w:rFonts w:ascii="Arial" w:hAnsi="Arial" w:cs="Arial"/>
                <w:b/>
                <w:color w:val="0F243E" w:themeColor="text2" w:themeShade="80"/>
              </w:rPr>
            </w:pPr>
          </w:p>
          <w:p w:rsidR="003D0402" w:rsidRPr="007F40E6" w:rsidRDefault="003D0402" w:rsidP="00CC21F3">
            <w:pPr>
              <w:rPr>
                <w:rFonts w:ascii="Arial" w:hAnsi="Arial" w:cs="Arial"/>
                <w:b/>
                <w:color w:val="0F243E" w:themeColor="text2" w:themeShade="80"/>
              </w:rPr>
            </w:pPr>
          </w:p>
          <w:p w:rsidR="009D3B04" w:rsidRPr="007F40E6" w:rsidRDefault="009D3B04" w:rsidP="00CC21F3">
            <w:pPr>
              <w:rPr>
                <w:rFonts w:ascii="Arial" w:hAnsi="Arial" w:cs="Arial"/>
                <w:b/>
                <w:color w:val="0F243E" w:themeColor="text2" w:themeShade="80"/>
              </w:rPr>
            </w:pPr>
          </w:p>
        </w:tc>
      </w:tr>
      <w:tr w:rsidR="009D3B04" w:rsidTr="00CC21F3">
        <w:tc>
          <w:tcPr>
            <w:tcW w:w="9740" w:type="dxa"/>
          </w:tcPr>
          <w:p w:rsidR="003D0402"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3D0402" w:rsidRDefault="003D0402" w:rsidP="00CC21F3">
            <w:pPr>
              <w:rPr>
                <w:rFonts w:ascii="Arial" w:hAnsi="Arial" w:cs="Arial"/>
                <w:b/>
                <w:color w:val="0F243E" w:themeColor="text2" w:themeShade="80"/>
              </w:rPr>
            </w:pPr>
          </w:p>
          <w:p w:rsidR="003D0402" w:rsidRPr="00E71E9B" w:rsidRDefault="007043F3" w:rsidP="00CC21F3">
            <w:pPr>
              <w:rPr>
                <w:rFonts w:ascii="Arial" w:hAnsi="Arial" w:cs="Arial"/>
                <w:color w:val="0F243E" w:themeColor="text2" w:themeShade="80"/>
              </w:rPr>
            </w:pPr>
            <w:r w:rsidRPr="00E71E9B">
              <w:rPr>
                <w:rFonts w:ascii="Arial" w:hAnsi="Arial" w:cs="Arial"/>
                <w:color w:val="0F243E" w:themeColor="text2" w:themeShade="80"/>
              </w:rPr>
              <w:t>Plataforma Moodle</w:t>
            </w:r>
          </w:p>
          <w:p w:rsidR="00E71E9B" w:rsidRPr="00E71E9B" w:rsidRDefault="00E71E9B" w:rsidP="00CC21F3">
            <w:pPr>
              <w:rPr>
                <w:rFonts w:ascii="Arial" w:hAnsi="Arial" w:cs="Arial"/>
                <w:color w:val="0F243E" w:themeColor="text2" w:themeShade="80"/>
              </w:rPr>
            </w:pPr>
            <w:r w:rsidRPr="00E71E9B">
              <w:rPr>
                <w:rFonts w:ascii="Arial" w:hAnsi="Arial" w:cs="Arial"/>
                <w:color w:val="0F243E" w:themeColor="text2" w:themeShade="80"/>
              </w:rPr>
              <w:t>Microsoft Project</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E71E9B" w:rsidRDefault="00E71E9B" w:rsidP="00CC21F3">
            <w:pPr>
              <w:rPr>
                <w:rFonts w:ascii="Arial" w:hAnsi="Arial" w:cs="Arial"/>
                <w:b/>
                <w:color w:val="0F243E" w:themeColor="text2" w:themeShade="80"/>
              </w:rPr>
            </w:pPr>
          </w:p>
          <w:p w:rsidR="00E71E9B" w:rsidRPr="00C6539E" w:rsidRDefault="00E71E9B" w:rsidP="00CC21F3">
            <w:pPr>
              <w:rPr>
                <w:rFonts w:ascii="Arial" w:hAnsi="Arial" w:cs="Arial"/>
                <w:b/>
                <w:color w:val="0F243E" w:themeColor="text2" w:themeShade="80"/>
              </w:rPr>
            </w:pPr>
            <w:r w:rsidRPr="00E71E9B">
              <w:rPr>
                <w:rFonts w:ascii="Arial" w:hAnsi="Arial" w:cs="Arial"/>
                <w:color w:val="0F243E" w:themeColor="text2" w:themeShade="80"/>
              </w:rPr>
              <w:t>Computador, Video Beam, Guías, Casos Empresariales</w:t>
            </w:r>
            <w:r>
              <w:rPr>
                <w:rFonts w:ascii="Arial" w:hAnsi="Arial" w:cs="Arial"/>
                <w:b/>
                <w:color w:val="0F243E" w:themeColor="text2" w:themeShade="80"/>
              </w:rPr>
              <w:t xml:space="preserve">. </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6CB" w:rsidRDefault="00D446CB">
      <w:r>
        <w:separator/>
      </w:r>
    </w:p>
  </w:endnote>
  <w:endnote w:type="continuationSeparator" w:id="0">
    <w:p w:rsidR="00D446CB" w:rsidRDefault="00D44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D446CB" w:rsidP="00F60130">
                          <w:pPr>
                            <w:jc w:val="center"/>
                            <w:rPr>
                              <w:rFonts w:ascii="Myriad Pro" w:hAnsi="Myriad Pro"/>
                              <w:b/>
                              <w:sz w:val="16"/>
                              <w:szCs w:val="16"/>
                            </w:rPr>
                          </w:pPr>
                        </w:p>
                        <w:p w:rsidR="00133C1C" w:rsidRDefault="00D446CB"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586D13" w:rsidP="00F60130">
                    <w:pPr>
                      <w:jc w:val="center"/>
                      <w:rPr>
                        <w:rFonts w:ascii="Myriad Pro" w:hAnsi="Myriad Pro"/>
                        <w:b/>
                        <w:sz w:val="16"/>
                        <w:szCs w:val="16"/>
                      </w:rPr>
                    </w:pPr>
                  </w:p>
                  <w:p w:rsidR="00133C1C" w:rsidRDefault="00586D13"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6CB" w:rsidRDefault="00D446CB">
      <w:r>
        <w:separator/>
      </w:r>
    </w:p>
  </w:footnote>
  <w:footnote w:type="continuationSeparator" w:id="0">
    <w:p w:rsidR="00D446CB" w:rsidRDefault="00D44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D446CB">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87516B">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87516B">
                              <w:rPr>
                                <w:rFonts w:ascii="Tahoma" w:hAnsi="Tahoma" w:cs="Tahoma"/>
                                <w:bCs/>
                                <w:noProof/>
                                <w:sz w:val="14"/>
                                <w:szCs w:val="12"/>
                              </w:rPr>
                              <w:t>7</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87516B">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87516B">
                        <w:rPr>
                          <w:rFonts w:ascii="Tahoma" w:hAnsi="Tahoma" w:cs="Tahoma"/>
                          <w:bCs/>
                          <w:noProof/>
                          <w:sz w:val="14"/>
                          <w:szCs w:val="12"/>
                        </w:rPr>
                        <w:t>7</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D446CB">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E47"/>
    <w:multiLevelType w:val="hybridMultilevel"/>
    <w:tmpl w:val="812029D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9312E6D"/>
    <w:multiLevelType w:val="hybridMultilevel"/>
    <w:tmpl w:val="46162E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8353475"/>
    <w:multiLevelType w:val="hybridMultilevel"/>
    <w:tmpl w:val="64603B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96C27F0"/>
    <w:multiLevelType w:val="hybridMultilevel"/>
    <w:tmpl w:val="CF044D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6B1B42DF"/>
    <w:multiLevelType w:val="hybridMultilevel"/>
    <w:tmpl w:val="4EB2576A"/>
    <w:lvl w:ilvl="0" w:tplc="240A0001">
      <w:start w:val="1"/>
      <w:numFmt w:val="bullet"/>
      <w:lvlText w:val=""/>
      <w:lvlJc w:val="left"/>
      <w:pPr>
        <w:ind w:left="754" w:hanging="360"/>
      </w:pPr>
      <w:rPr>
        <w:rFonts w:ascii="Symbol" w:hAnsi="Symbol" w:hint="default"/>
      </w:rPr>
    </w:lvl>
    <w:lvl w:ilvl="1" w:tplc="240A0003" w:tentative="1">
      <w:start w:val="1"/>
      <w:numFmt w:val="bullet"/>
      <w:lvlText w:val="o"/>
      <w:lvlJc w:val="left"/>
      <w:pPr>
        <w:ind w:left="1474" w:hanging="360"/>
      </w:pPr>
      <w:rPr>
        <w:rFonts w:ascii="Courier New" w:hAnsi="Courier New" w:cs="Courier New" w:hint="default"/>
      </w:rPr>
    </w:lvl>
    <w:lvl w:ilvl="2" w:tplc="240A0005" w:tentative="1">
      <w:start w:val="1"/>
      <w:numFmt w:val="bullet"/>
      <w:lvlText w:val=""/>
      <w:lvlJc w:val="left"/>
      <w:pPr>
        <w:ind w:left="2194" w:hanging="360"/>
      </w:pPr>
      <w:rPr>
        <w:rFonts w:ascii="Wingdings" w:hAnsi="Wingdings" w:hint="default"/>
      </w:rPr>
    </w:lvl>
    <w:lvl w:ilvl="3" w:tplc="240A0001" w:tentative="1">
      <w:start w:val="1"/>
      <w:numFmt w:val="bullet"/>
      <w:lvlText w:val=""/>
      <w:lvlJc w:val="left"/>
      <w:pPr>
        <w:ind w:left="2914" w:hanging="360"/>
      </w:pPr>
      <w:rPr>
        <w:rFonts w:ascii="Symbol" w:hAnsi="Symbol" w:hint="default"/>
      </w:rPr>
    </w:lvl>
    <w:lvl w:ilvl="4" w:tplc="240A0003" w:tentative="1">
      <w:start w:val="1"/>
      <w:numFmt w:val="bullet"/>
      <w:lvlText w:val="o"/>
      <w:lvlJc w:val="left"/>
      <w:pPr>
        <w:ind w:left="3634" w:hanging="360"/>
      </w:pPr>
      <w:rPr>
        <w:rFonts w:ascii="Courier New" w:hAnsi="Courier New" w:cs="Courier New" w:hint="default"/>
      </w:rPr>
    </w:lvl>
    <w:lvl w:ilvl="5" w:tplc="240A0005" w:tentative="1">
      <w:start w:val="1"/>
      <w:numFmt w:val="bullet"/>
      <w:lvlText w:val=""/>
      <w:lvlJc w:val="left"/>
      <w:pPr>
        <w:ind w:left="4354" w:hanging="360"/>
      </w:pPr>
      <w:rPr>
        <w:rFonts w:ascii="Wingdings" w:hAnsi="Wingdings" w:hint="default"/>
      </w:rPr>
    </w:lvl>
    <w:lvl w:ilvl="6" w:tplc="240A0001" w:tentative="1">
      <w:start w:val="1"/>
      <w:numFmt w:val="bullet"/>
      <w:lvlText w:val=""/>
      <w:lvlJc w:val="left"/>
      <w:pPr>
        <w:ind w:left="5074" w:hanging="360"/>
      </w:pPr>
      <w:rPr>
        <w:rFonts w:ascii="Symbol" w:hAnsi="Symbol" w:hint="default"/>
      </w:rPr>
    </w:lvl>
    <w:lvl w:ilvl="7" w:tplc="240A0003" w:tentative="1">
      <w:start w:val="1"/>
      <w:numFmt w:val="bullet"/>
      <w:lvlText w:val="o"/>
      <w:lvlJc w:val="left"/>
      <w:pPr>
        <w:ind w:left="5794" w:hanging="360"/>
      </w:pPr>
      <w:rPr>
        <w:rFonts w:ascii="Courier New" w:hAnsi="Courier New" w:cs="Courier New" w:hint="default"/>
      </w:rPr>
    </w:lvl>
    <w:lvl w:ilvl="8" w:tplc="240A0005" w:tentative="1">
      <w:start w:val="1"/>
      <w:numFmt w:val="bullet"/>
      <w:lvlText w:val=""/>
      <w:lvlJc w:val="left"/>
      <w:pPr>
        <w:ind w:left="6514" w:hanging="360"/>
      </w:pPr>
      <w:rPr>
        <w:rFonts w:ascii="Wingdings" w:hAnsi="Wingdings" w:hint="default"/>
      </w:rPr>
    </w:lvl>
  </w:abstractNum>
  <w:abstractNum w:abstractNumId="38">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71AB09C7"/>
    <w:multiLevelType w:val="multilevel"/>
    <w:tmpl w:val="A0D0EE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1F50271"/>
    <w:multiLevelType w:val="multilevel"/>
    <w:tmpl w:val="C4347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786B0213"/>
    <w:multiLevelType w:val="hybridMultilevel"/>
    <w:tmpl w:val="6896D2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8"/>
  </w:num>
  <w:num w:numId="2">
    <w:abstractNumId w:val="34"/>
  </w:num>
  <w:num w:numId="3">
    <w:abstractNumId w:val="31"/>
  </w:num>
  <w:num w:numId="4">
    <w:abstractNumId w:val="47"/>
  </w:num>
  <w:num w:numId="5">
    <w:abstractNumId w:val="36"/>
  </w:num>
  <w:num w:numId="6">
    <w:abstractNumId w:val="24"/>
  </w:num>
  <w:num w:numId="7">
    <w:abstractNumId w:val="44"/>
  </w:num>
  <w:num w:numId="8">
    <w:abstractNumId w:val="29"/>
  </w:num>
  <w:num w:numId="9">
    <w:abstractNumId w:val="5"/>
  </w:num>
  <w:num w:numId="10">
    <w:abstractNumId w:val="28"/>
  </w:num>
  <w:num w:numId="11">
    <w:abstractNumId w:val="14"/>
  </w:num>
  <w:num w:numId="12">
    <w:abstractNumId w:val="9"/>
  </w:num>
  <w:num w:numId="13">
    <w:abstractNumId w:val="45"/>
  </w:num>
  <w:num w:numId="14">
    <w:abstractNumId w:val="30"/>
  </w:num>
  <w:num w:numId="15">
    <w:abstractNumId w:val="6"/>
  </w:num>
  <w:num w:numId="16">
    <w:abstractNumId w:val="26"/>
  </w:num>
  <w:num w:numId="17">
    <w:abstractNumId w:val="23"/>
  </w:num>
  <w:num w:numId="18">
    <w:abstractNumId w:val="46"/>
  </w:num>
  <w:num w:numId="19">
    <w:abstractNumId w:val="41"/>
  </w:num>
  <w:num w:numId="20">
    <w:abstractNumId w:val="22"/>
  </w:num>
  <w:num w:numId="21">
    <w:abstractNumId w:val="38"/>
  </w:num>
  <w:num w:numId="22">
    <w:abstractNumId w:val="7"/>
  </w:num>
  <w:num w:numId="23">
    <w:abstractNumId w:val="21"/>
  </w:num>
  <w:num w:numId="24">
    <w:abstractNumId w:val="25"/>
  </w:num>
  <w:num w:numId="25">
    <w:abstractNumId w:val="20"/>
  </w:num>
  <w:num w:numId="26">
    <w:abstractNumId w:val="27"/>
  </w:num>
  <w:num w:numId="27">
    <w:abstractNumId w:val="2"/>
  </w:num>
  <w:num w:numId="28">
    <w:abstractNumId w:val="3"/>
  </w:num>
  <w:num w:numId="29">
    <w:abstractNumId w:val="11"/>
  </w:num>
  <w:num w:numId="30">
    <w:abstractNumId w:val="4"/>
  </w:num>
  <w:num w:numId="31">
    <w:abstractNumId w:val="33"/>
  </w:num>
  <w:num w:numId="32">
    <w:abstractNumId w:val="32"/>
  </w:num>
  <w:num w:numId="33">
    <w:abstractNumId w:val="15"/>
  </w:num>
  <w:num w:numId="34">
    <w:abstractNumId w:val="16"/>
  </w:num>
  <w:num w:numId="35">
    <w:abstractNumId w:val="1"/>
  </w:num>
  <w:num w:numId="36">
    <w:abstractNumId w:val="43"/>
  </w:num>
  <w:num w:numId="37">
    <w:abstractNumId w:val="17"/>
  </w:num>
  <w:num w:numId="38">
    <w:abstractNumId w:val="10"/>
  </w:num>
  <w:num w:numId="39">
    <w:abstractNumId w:val="12"/>
  </w:num>
  <w:num w:numId="40">
    <w:abstractNumId w:val="19"/>
  </w:num>
  <w:num w:numId="41">
    <w:abstractNumId w:val="42"/>
  </w:num>
  <w:num w:numId="42">
    <w:abstractNumId w:val="8"/>
  </w:num>
  <w:num w:numId="43">
    <w:abstractNumId w:val="0"/>
  </w:num>
  <w:num w:numId="44">
    <w:abstractNumId w:val="39"/>
  </w:num>
  <w:num w:numId="45">
    <w:abstractNumId w:val="13"/>
  </w:num>
  <w:num w:numId="46">
    <w:abstractNumId w:val="35"/>
  </w:num>
  <w:num w:numId="47">
    <w:abstractNumId w:val="37"/>
  </w:num>
  <w:num w:numId="4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2303F"/>
    <w:rsid w:val="001045BF"/>
    <w:rsid w:val="00236726"/>
    <w:rsid w:val="00244DD7"/>
    <w:rsid w:val="00373F2F"/>
    <w:rsid w:val="003D0402"/>
    <w:rsid w:val="003F2448"/>
    <w:rsid w:val="005307D9"/>
    <w:rsid w:val="00586D13"/>
    <w:rsid w:val="00623E53"/>
    <w:rsid w:val="00632BC7"/>
    <w:rsid w:val="00653B91"/>
    <w:rsid w:val="007043F3"/>
    <w:rsid w:val="007B7482"/>
    <w:rsid w:val="0087516B"/>
    <w:rsid w:val="00920E43"/>
    <w:rsid w:val="009D3B04"/>
    <w:rsid w:val="00A0083B"/>
    <w:rsid w:val="00A206B4"/>
    <w:rsid w:val="00A728D1"/>
    <w:rsid w:val="00AC514F"/>
    <w:rsid w:val="00B3659A"/>
    <w:rsid w:val="00BE4E0E"/>
    <w:rsid w:val="00C52132"/>
    <w:rsid w:val="00C95A2C"/>
    <w:rsid w:val="00CC116E"/>
    <w:rsid w:val="00CD22F4"/>
    <w:rsid w:val="00CD6BED"/>
    <w:rsid w:val="00D15C96"/>
    <w:rsid w:val="00D37071"/>
    <w:rsid w:val="00D40E14"/>
    <w:rsid w:val="00D446CB"/>
    <w:rsid w:val="00D97B5F"/>
    <w:rsid w:val="00E22D87"/>
    <w:rsid w:val="00E50269"/>
    <w:rsid w:val="00E71E9B"/>
    <w:rsid w:val="00E86F1F"/>
    <w:rsid w:val="00F175D4"/>
    <w:rsid w:val="00F26635"/>
    <w:rsid w:val="00F46BEE"/>
    <w:rsid w:val="00F8540C"/>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896273">
      <w:bodyDiv w:val="1"/>
      <w:marLeft w:val="0"/>
      <w:marRight w:val="0"/>
      <w:marTop w:val="0"/>
      <w:marBottom w:val="0"/>
      <w:divBdr>
        <w:top w:val="none" w:sz="0" w:space="0" w:color="auto"/>
        <w:left w:val="none" w:sz="0" w:space="0" w:color="auto"/>
        <w:bottom w:val="none" w:sz="0" w:space="0" w:color="auto"/>
        <w:right w:val="none" w:sz="0" w:space="0" w:color="auto"/>
      </w:divBdr>
    </w:div>
    <w:div w:id="892036773">
      <w:bodyDiv w:val="1"/>
      <w:marLeft w:val="0"/>
      <w:marRight w:val="0"/>
      <w:marTop w:val="0"/>
      <w:marBottom w:val="0"/>
      <w:divBdr>
        <w:top w:val="none" w:sz="0" w:space="0" w:color="auto"/>
        <w:left w:val="none" w:sz="0" w:space="0" w:color="auto"/>
        <w:bottom w:val="none" w:sz="0" w:space="0" w:color="auto"/>
        <w:right w:val="none" w:sz="0" w:space="0" w:color="auto"/>
      </w:divBdr>
    </w:div>
    <w:div w:id="944732137">
      <w:bodyDiv w:val="1"/>
      <w:marLeft w:val="0"/>
      <w:marRight w:val="0"/>
      <w:marTop w:val="0"/>
      <w:marBottom w:val="0"/>
      <w:divBdr>
        <w:top w:val="none" w:sz="0" w:space="0" w:color="auto"/>
        <w:left w:val="none" w:sz="0" w:space="0" w:color="auto"/>
        <w:bottom w:val="none" w:sz="0" w:space="0" w:color="auto"/>
        <w:right w:val="none" w:sz="0" w:space="0" w:color="auto"/>
      </w:divBdr>
    </w:div>
    <w:div w:id="1177579462">
      <w:bodyDiv w:val="1"/>
      <w:marLeft w:val="0"/>
      <w:marRight w:val="0"/>
      <w:marTop w:val="0"/>
      <w:marBottom w:val="0"/>
      <w:divBdr>
        <w:top w:val="none" w:sz="0" w:space="0" w:color="auto"/>
        <w:left w:val="none" w:sz="0" w:space="0" w:color="auto"/>
        <w:bottom w:val="none" w:sz="0" w:space="0" w:color="auto"/>
        <w:right w:val="none" w:sz="0" w:space="0" w:color="auto"/>
      </w:divBdr>
    </w:div>
    <w:div w:id="1491675911">
      <w:bodyDiv w:val="1"/>
      <w:marLeft w:val="0"/>
      <w:marRight w:val="0"/>
      <w:marTop w:val="0"/>
      <w:marBottom w:val="0"/>
      <w:divBdr>
        <w:top w:val="none" w:sz="0" w:space="0" w:color="auto"/>
        <w:left w:val="none" w:sz="0" w:space="0" w:color="auto"/>
        <w:bottom w:val="none" w:sz="0" w:space="0" w:color="auto"/>
        <w:right w:val="none" w:sz="0" w:space="0" w:color="auto"/>
      </w:divBdr>
    </w:div>
    <w:div w:id="1815945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61AAD-6387-442D-BFBC-8B6A5743D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1622</Words>
  <Characters>8926</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GP</Company>
  <LinksUpToDate>false</LinksUpToDate>
  <CharactersWithSpaces>10527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Alvarez Burgos Maria Ines</cp:lastModifiedBy>
  <cp:revision>2</cp:revision>
  <dcterms:created xsi:type="dcterms:W3CDTF">2015-11-03T21:01:00Z</dcterms:created>
  <dcterms:modified xsi:type="dcterms:W3CDTF">2015-11-03T21:01:00Z</dcterms:modified>
</cp:coreProperties>
</file>